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549C" w14:textId="7C295117" w:rsidR="00CC182C" w:rsidRDefault="004B3E3F" w:rsidP="00D80470">
      <w:pPr>
        <w:shd w:val="clear" w:color="auto" w:fill="B8CCE4" w:themeFill="accent1" w:themeFillTint="66"/>
        <w:ind w:firstLine="708"/>
        <w:jc w:val="center"/>
        <w:rPr>
          <w:rFonts w:ascii="Garamond" w:hAnsi="Garamond"/>
          <w:b/>
          <w:bCs/>
        </w:rPr>
      </w:pPr>
      <w:r w:rsidRPr="004B3E3F">
        <w:rPr>
          <w:rFonts w:ascii="Garamond" w:hAnsi="Garamond"/>
          <w:b/>
          <w:bCs/>
        </w:rPr>
        <w:t xml:space="preserve">Regulamin </w:t>
      </w:r>
      <w:r w:rsidR="00142936">
        <w:rPr>
          <w:rFonts w:ascii="Garamond" w:hAnsi="Garamond"/>
          <w:b/>
          <w:bCs/>
        </w:rPr>
        <w:t xml:space="preserve">naboru i </w:t>
      </w:r>
      <w:bookmarkStart w:id="0" w:name="_Hlk93392489"/>
      <w:r w:rsidRPr="004B3E3F">
        <w:rPr>
          <w:rFonts w:ascii="Garamond" w:hAnsi="Garamond"/>
          <w:b/>
          <w:bCs/>
        </w:rPr>
        <w:t xml:space="preserve">udziału przedsiębiorców w międzynarodowych targach wystawienniczych </w:t>
      </w:r>
      <w:bookmarkEnd w:id="0"/>
      <w:r w:rsidRPr="004B3E3F">
        <w:rPr>
          <w:rFonts w:ascii="Garamond" w:hAnsi="Garamond"/>
          <w:b/>
          <w:bCs/>
        </w:rPr>
        <w:t xml:space="preserve">w ramach </w:t>
      </w:r>
    </w:p>
    <w:p w14:paraId="5B22000B" w14:textId="77777777" w:rsidR="00CC182C" w:rsidRDefault="004B3E3F" w:rsidP="00D80470">
      <w:pPr>
        <w:shd w:val="clear" w:color="auto" w:fill="B8CCE4" w:themeFill="accent1" w:themeFillTint="66"/>
        <w:ind w:firstLine="708"/>
        <w:jc w:val="center"/>
        <w:rPr>
          <w:rFonts w:ascii="Garamond" w:hAnsi="Garamond"/>
          <w:b/>
          <w:bCs/>
        </w:rPr>
      </w:pPr>
      <w:r w:rsidRPr="004B3E3F">
        <w:rPr>
          <w:rFonts w:ascii="Garamond" w:hAnsi="Garamond"/>
          <w:b/>
          <w:bCs/>
        </w:rPr>
        <w:t xml:space="preserve">Zadania nr 3 pn. </w:t>
      </w:r>
    </w:p>
    <w:p w14:paraId="1E7BB477" w14:textId="68C25FCC" w:rsidR="00D80470" w:rsidRDefault="004B3E3F" w:rsidP="00D80470">
      <w:pPr>
        <w:shd w:val="clear" w:color="auto" w:fill="B8CCE4" w:themeFill="accent1" w:themeFillTint="66"/>
        <w:ind w:firstLine="708"/>
        <w:jc w:val="center"/>
        <w:rPr>
          <w:rFonts w:ascii="Garamond" w:hAnsi="Garamond"/>
          <w:b/>
          <w:bCs/>
        </w:rPr>
      </w:pPr>
      <w:r w:rsidRPr="004B3E3F">
        <w:rPr>
          <w:rFonts w:ascii="Garamond" w:hAnsi="Garamond"/>
          <w:b/>
          <w:bCs/>
        </w:rPr>
        <w:t>„Promocja gospodarcza”, projektu pn. „Budowa i promocja marki: Wielkopolska Dolina Energii” nr RPWP.01.04.02-30-0003/19</w:t>
      </w:r>
      <w:r w:rsidR="00142936">
        <w:rPr>
          <w:rFonts w:ascii="Garamond" w:hAnsi="Garamond"/>
          <w:b/>
          <w:bCs/>
        </w:rPr>
        <w:t xml:space="preserve"> </w:t>
      </w:r>
      <w:r w:rsidR="00142936" w:rsidRPr="00142936">
        <w:rPr>
          <w:rFonts w:ascii="Garamond" w:hAnsi="Garamond"/>
          <w:b/>
          <w:bCs/>
        </w:rPr>
        <w:t>(zwany dalej Regulaminem)</w:t>
      </w:r>
    </w:p>
    <w:p w14:paraId="219D5733" w14:textId="77777777" w:rsidR="004E6969" w:rsidRPr="00A35442" w:rsidRDefault="004E6969" w:rsidP="00095D79">
      <w:pPr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2C270FA1" w14:textId="333CC73D" w:rsidR="004E6969" w:rsidRPr="00A35442" w:rsidRDefault="00C65181" w:rsidP="00C65181">
      <w:pPr>
        <w:autoSpaceDE w:val="0"/>
        <w:autoSpaceDN w:val="0"/>
        <w:adjustRightInd w:val="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</w:t>
      </w:r>
      <w:r w:rsidR="00F46AB0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 xml:space="preserve"> </w:t>
      </w:r>
      <w:r w:rsidR="004E6969" w:rsidRPr="00A35442">
        <w:rPr>
          <w:rFonts w:ascii="Garamond" w:hAnsi="Garamond"/>
          <w:b/>
          <w:bCs/>
        </w:rPr>
        <w:t>Informacje ogólne</w:t>
      </w:r>
    </w:p>
    <w:p w14:paraId="718F4DA1" w14:textId="0CC76209" w:rsidR="001D298F" w:rsidRDefault="00CC63AF" w:rsidP="00EC59D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Agencja Rozwoju Regionalnego Spółka Akcyjna w Koninie</w:t>
      </w:r>
      <w:r w:rsidR="006F3988">
        <w:rPr>
          <w:rFonts w:ascii="Garamond" w:hAnsi="Garamond"/>
          <w:bCs/>
        </w:rPr>
        <w:t xml:space="preserve"> (</w:t>
      </w:r>
      <w:r w:rsidR="00285CD9" w:rsidRPr="00A35442">
        <w:rPr>
          <w:rFonts w:ascii="Garamond" w:hAnsi="Garamond"/>
          <w:bCs/>
        </w:rPr>
        <w:t>zwan</w:t>
      </w:r>
      <w:r>
        <w:rPr>
          <w:rFonts w:ascii="Garamond" w:hAnsi="Garamond"/>
          <w:bCs/>
        </w:rPr>
        <w:t>a</w:t>
      </w:r>
      <w:r w:rsidR="00285CD9" w:rsidRPr="00A35442">
        <w:rPr>
          <w:rFonts w:ascii="Garamond" w:hAnsi="Garamond"/>
          <w:bCs/>
        </w:rPr>
        <w:t xml:space="preserve"> dalej Organizatorem</w:t>
      </w:r>
      <w:r w:rsidR="006F3988">
        <w:rPr>
          <w:rFonts w:ascii="Garamond" w:hAnsi="Garamond"/>
          <w:bCs/>
        </w:rPr>
        <w:t>)</w:t>
      </w:r>
      <w:r w:rsidR="004E6969" w:rsidRPr="00A35442">
        <w:rPr>
          <w:rFonts w:ascii="Garamond" w:hAnsi="Garamond"/>
          <w:bCs/>
        </w:rPr>
        <w:t xml:space="preserve"> realizuje </w:t>
      </w:r>
      <w:r w:rsidR="004E6969" w:rsidRPr="00A35442">
        <w:rPr>
          <w:rFonts w:ascii="Garamond" w:hAnsi="Garamond"/>
        </w:rPr>
        <w:t xml:space="preserve">projekt </w:t>
      </w:r>
      <w:r>
        <w:rPr>
          <w:rFonts w:ascii="Garamond" w:hAnsi="Garamond"/>
        </w:rPr>
        <w:t>pn. „Budowa i promocja marki: Wielkopolska Dolina Energii” (</w:t>
      </w:r>
      <w:r w:rsidR="006F3988">
        <w:rPr>
          <w:rFonts w:ascii="Garamond" w:hAnsi="Garamond"/>
        </w:rPr>
        <w:t>Projekt</w:t>
      </w:r>
      <w:r w:rsidR="00FE06D3">
        <w:rPr>
          <w:rFonts w:ascii="Garamond" w:hAnsi="Garamond"/>
        </w:rPr>
        <w:t xml:space="preserve">) </w:t>
      </w:r>
      <w:r w:rsidR="004E6969" w:rsidRPr="00A35442">
        <w:rPr>
          <w:rFonts w:ascii="Garamond" w:hAnsi="Garamond"/>
        </w:rPr>
        <w:t>współfinansowany ze środków Wielkopolskiego Regionalnego Programu Operacyjnego na lata 2014-2020,  Działanie 1.4: Internacjonalizacja gospodarki regionalnej, Poddziałanie 1.4.2:  Promocja gospodarcza regionu</w:t>
      </w:r>
      <w:r w:rsidR="00285CD9" w:rsidRPr="00A35442">
        <w:rPr>
          <w:rFonts w:ascii="Garamond" w:hAnsi="Garamond"/>
          <w:bCs/>
        </w:rPr>
        <w:t>.</w:t>
      </w:r>
    </w:p>
    <w:p w14:paraId="21A217E5" w14:textId="587211DF" w:rsidR="001D298F" w:rsidRPr="006F3988" w:rsidRDefault="006F3988" w:rsidP="00EC59D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Regulamin niniejszy zostaje powołany w ramach</w:t>
      </w:r>
      <w:r w:rsidR="00106FA2">
        <w:rPr>
          <w:rFonts w:ascii="Garamond" w:hAnsi="Garamond"/>
          <w:bCs/>
        </w:rPr>
        <w:t xml:space="preserve"> realizacji </w:t>
      </w:r>
      <w:r>
        <w:rPr>
          <w:rFonts w:ascii="Garamond" w:hAnsi="Garamond"/>
          <w:bCs/>
        </w:rPr>
        <w:t xml:space="preserve">Zadania nr 3 Projektu pn. </w:t>
      </w:r>
      <w:r w:rsidR="00214E25">
        <w:rPr>
          <w:rFonts w:ascii="Garamond" w:hAnsi="Garamond"/>
          <w:bCs/>
        </w:rPr>
        <w:t xml:space="preserve">„Promocja Gospodarcza”, podkategoria </w:t>
      </w:r>
      <w:r>
        <w:rPr>
          <w:rFonts w:ascii="Garamond" w:hAnsi="Garamond"/>
          <w:bCs/>
        </w:rPr>
        <w:t>„Organizacja i udział w międzynarodowych imprezach targowych”</w:t>
      </w:r>
      <w:r w:rsidR="00A255E9">
        <w:rPr>
          <w:rFonts w:ascii="Garamond" w:hAnsi="Garamond"/>
          <w:bCs/>
        </w:rPr>
        <w:t xml:space="preserve">, który ma na celu </w:t>
      </w:r>
      <w:r w:rsidR="00CE559B">
        <w:rPr>
          <w:rFonts w:ascii="Garamond" w:hAnsi="Garamond"/>
          <w:bCs/>
        </w:rPr>
        <w:t>zapewnienie</w:t>
      </w:r>
      <w:r w:rsidR="00A35897">
        <w:rPr>
          <w:rFonts w:ascii="Garamond" w:hAnsi="Garamond"/>
          <w:bCs/>
        </w:rPr>
        <w:t xml:space="preserve"> </w:t>
      </w:r>
      <w:r w:rsidR="00A60151">
        <w:rPr>
          <w:rFonts w:ascii="Garamond" w:hAnsi="Garamond"/>
          <w:bCs/>
        </w:rPr>
        <w:t xml:space="preserve">podmiotom </w:t>
      </w:r>
      <w:r w:rsidR="00FD343C">
        <w:rPr>
          <w:rFonts w:ascii="Garamond" w:hAnsi="Garamond"/>
          <w:bCs/>
        </w:rPr>
        <w:t xml:space="preserve">z </w:t>
      </w:r>
      <w:r w:rsidR="00FE06D3">
        <w:rPr>
          <w:rFonts w:ascii="Garamond" w:hAnsi="Garamond"/>
          <w:bCs/>
        </w:rPr>
        <w:t>subregionu konińskiego (</w:t>
      </w:r>
      <w:r w:rsidR="00214E25">
        <w:rPr>
          <w:rFonts w:ascii="Garamond" w:hAnsi="Garamond"/>
          <w:bCs/>
        </w:rPr>
        <w:t xml:space="preserve">Miasto Konin, </w:t>
      </w:r>
      <w:r w:rsidR="00FE06D3">
        <w:rPr>
          <w:rFonts w:ascii="Garamond" w:hAnsi="Garamond"/>
          <w:bCs/>
        </w:rPr>
        <w:t>powiat koniński, kolski, turecki i słupecki)</w:t>
      </w:r>
      <w:r w:rsidR="00FD343C">
        <w:rPr>
          <w:rFonts w:ascii="Garamond" w:hAnsi="Garamond"/>
          <w:bCs/>
        </w:rPr>
        <w:t xml:space="preserve"> </w:t>
      </w:r>
      <w:r w:rsidR="00A60151">
        <w:rPr>
          <w:rFonts w:ascii="Garamond" w:hAnsi="Garamond"/>
          <w:bCs/>
        </w:rPr>
        <w:t xml:space="preserve">przestrzeni wystawienniczej </w:t>
      </w:r>
      <w:r w:rsidR="00A35897">
        <w:rPr>
          <w:rFonts w:ascii="Garamond" w:hAnsi="Garamond"/>
          <w:bCs/>
        </w:rPr>
        <w:t>podczas targów</w:t>
      </w:r>
      <w:r w:rsidR="003D492E">
        <w:rPr>
          <w:rFonts w:ascii="Garamond" w:hAnsi="Garamond"/>
          <w:bCs/>
        </w:rPr>
        <w:t xml:space="preserve"> i wystaw</w:t>
      </w:r>
      <w:r w:rsidR="00A60151">
        <w:rPr>
          <w:rFonts w:ascii="Garamond" w:hAnsi="Garamond"/>
          <w:bCs/>
        </w:rPr>
        <w:t xml:space="preserve">, </w:t>
      </w:r>
      <w:r w:rsidR="00CE559B">
        <w:rPr>
          <w:rFonts w:ascii="Garamond" w:hAnsi="Garamond"/>
          <w:bCs/>
        </w:rPr>
        <w:t>jak również prezentacj</w:t>
      </w:r>
      <w:r w:rsidR="00A60151">
        <w:rPr>
          <w:rFonts w:ascii="Garamond" w:hAnsi="Garamond"/>
          <w:bCs/>
        </w:rPr>
        <w:t>ę</w:t>
      </w:r>
      <w:r w:rsidR="00CE559B">
        <w:rPr>
          <w:rFonts w:ascii="Garamond" w:hAnsi="Garamond"/>
          <w:bCs/>
        </w:rPr>
        <w:t xml:space="preserve"> potencjału gospodarczego regionu poprzez swoje zasoby w obszarze innowacyjności i kreatywności.</w:t>
      </w:r>
    </w:p>
    <w:p w14:paraId="627B7026" w14:textId="0E142AB9" w:rsidR="007D531C" w:rsidRPr="00A35442" w:rsidRDefault="007D531C" w:rsidP="00EC59D2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bCs/>
        </w:rPr>
      </w:pPr>
      <w:r w:rsidRPr="00A35442">
        <w:rPr>
          <w:rFonts w:ascii="Garamond" w:hAnsi="Garamond"/>
          <w:bCs/>
        </w:rPr>
        <w:t xml:space="preserve">W ramach </w:t>
      </w:r>
      <w:r w:rsidR="00A60151">
        <w:rPr>
          <w:rFonts w:ascii="Garamond" w:hAnsi="Garamond"/>
          <w:bCs/>
        </w:rPr>
        <w:t>P</w:t>
      </w:r>
      <w:r w:rsidRPr="00A35442">
        <w:rPr>
          <w:rFonts w:ascii="Garamond" w:hAnsi="Garamond"/>
          <w:bCs/>
        </w:rPr>
        <w:t xml:space="preserve">rojektu Organizator planuje </w:t>
      </w:r>
      <w:r w:rsidR="0089796E">
        <w:rPr>
          <w:rFonts w:ascii="Garamond" w:hAnsi="Garamond"/>
          <w:bCs/>
        </w:rPr>
        <w:t xml:space="preserve">zapewnienie </w:t>
      </w:r>
      <w:r w:rsidR="002E67A4" w:rsidRPr="00FE06D3">
        <w:rPr>
          <w:rFonts w:ascii="Garamond" w:hAnsi="Garamond"/>
          <w:bCs/>
        </w:rPr>
        <w:t xml:space="preserve"> </w:t>
      </w:r>
      <w:r w:rsidR="00A26BB5" w:rsidRPr="00FE06D3">
        <w:rPr>
          <w:rFonts w:ascii="Garamond" w:hAnsi="Garamond"/>
          <w:bCs/>
        </w:rPr>
        <w:t xml:space="preserve">wystawienniczego stoiska </w:t>
      </w:r>
      <w:r w:rsidR="001A3FFC" w:rsidRPr="00FE06D3">
        <w:rPr>
          <w:rFonts w:ascii="Garamond" w:hAnsi="Garamond"/>
          <w:bCs/>
        </w:rPr>
        <w:t xml:space="preserve">targowego </w:t>
      </w:r>
      <w:r w:rsidR="0089796E">
        <w:rPr>
          <w:rFonts w:ascii="Garamond" w:hAnsi="Garamond"/>
          <w:bCs/>
        </w:rPr>
        <w:t xml:space="preserve">dla regionu pod </w:t>
      </w:r>
      <w:r w:rsidR="00FE06D3" w:rsidRPr="00FE06D3">
        <w:rPr>
          <w:rFonts w:ascii="Garamond" w:hAnsi="Garamond"/>
          <w:bCs/>
        </w:rPr>
        <w:t>mark</w:t>
      </w:r>
      <w:r w:rsidR="0089796E">
        <w:rPr>
          <w:rFonts w:ascii="Garamond" w:hAnsi="Garamond"/>
          <w:bCs/>
        </w:rPr>
        <w:t>ą</w:t>
      </w:r>
      <w:r w:rsidR="00FE06D3" w:rsidRPr="00FE06D3">
        <w:rPr>
          <w:rFonts w:ascii="Garamond" w:hAnsi="Garamond"/>
          <w:bCs/>
        </w:rPr>
        <w:t xml:space="preserve"> Wielkopolska Dolina Energii </w:t>
      </w:r>
      <w:r w:rsidR="0089796E">
        <w:rPr>
          <w:rFonts w:ascii="Garamond" w:hAnsi="Garamond"/>
          <w:bCs/>
        </w:rPr>
        <w:t xml:space="preserve">w tym </w:t>
      </w:r>
      <w:r w:rsidR="003D492E" w:rsidRPr="00FE06D3">
        <w:rPr>
          <w:rFonts w:ascii="Garamond" w:hAnsi="Garamond"/>
          <w:bCs/>
        </w:rPr>
        <w:t xml:space="preserve">dla </w:t>
      </w:r>
      <w:bookmarkStart w:id="1" w:name="_Hlk93310266"/>
      <w:r w:rsidR="00142936">
        <w:rPr>
          <w:rFonts w:ascii="Garamond" w:hAnsi="Garamond"/>
          <w:bCs/>
        </w:rPr>
        <w:t>minimum 6 i max 16 przedsiębior</w:t>
      </w:r>
      <w:bookmarkEnd w:id="1"/>
      <w:r w:rsidR="00291029">
        <w:rPr>
          <w:rFonts w:ascii="Garamond" w:hAnsi="Garamond"/>
          <w:bCs/>
        </w:rPr>
        <w:t>ców</w:t>
      </w:r>
      <w:r w:rsidR="0089796E">
        <w:rPr>
          <w:rFonts w:ascii="Garamond" w:hAnsi="Garamond"/>
          <w:bCs/>
        </w:rPr>
        <w:t>,</w:t>
      </w:r>
      <w:r w:rsidR="00A26BB5">
        <w:rPr>
          <w:rFonts w:ascii="Garamond" w:hAnsi="Garamond"/>
          <w:bCs/>
        </w:rPr>
        <w:t xml:space="preserve"> promując</w:t>
      </w:r>
      <w:r w:rsidR="0089796E">
        <w:rPr>
          <w:rFonts w:ascii="Garamond" w:hAnsi="Garamond"/>
          <w:bCs/>
        </w:rPr>
        <w:t>ych</w:t>
      </w:r>
      <w:r w:rsidR="00A26BB5">
        <w:rPr>
          <w:rFonts w:ascii="Garamond" w:hAnsi="Garamond"/>
          <w:bCs/>
        </w:rPr>
        <w:t xml:space="preserve"> </w:t>
      </w:r>
      <w:r w:rsidR="003916A2">
        <w:rPr>
          <w:rFonts w:ascii="Garamond" w:hAnsi="Garamond"/>
          <w:bCs/>
        </w:rPr>
        <w:t xml:space="preserve">potencjał gospodarczy </w:t>
      </w:r>
      <w:r w:rsidR="00FE06D3">
        <w:rPr>
          <w:rFonts w:ascii="Garamond" w:hAnsi="Garamond"/>
          <w:bCs/>
        </w:rPr>
        <w:t>regionu</w:t>
      </w:r>
      <w:r w:rsidR="001A3FFC">
        <w:rPr>
          <w:rFonts w:ascii="Garamond" w:hAnsi="Garamond"/>
          <w:bCs/>
        </w:rPr>
        <w:t xml:space="preserve"> </w:t>
      </w:r>
      <w:r w:rsidR="003916A2">
        <w:rPr>
          <w:rFonts w:ascii="Garamond" w:hAnsi="Garamond"/>
          <w:bCs/>
        </w:rPr>
        <w:t xml:space="preserve">w trakcie </w:t>
      </w:r>
      <w:r w:rsidR="001A3FFC">
        <w:rPr>
          <w:rFonts w:ascii="Garamond" w:hAnsi="Garamond"/>
          <w:bCs/>
        </w:rPr>
        <w:t xml:space="preserve">niżej </w:t>
      </w:r>
      <w:r w:rsidR="003916A2">
        <w:rPr>
          <w:rFonts w:ascii="Garamond" w:hAnsi="Garamond"/>
          <w:bCs/>
        </w:rPr>
        <w:t xml:space="preserve">wybranego wydarzenia </w:t>
      </w:r>
      <w:r w:rsidR="005A5639">
        <w:rPr>
          <w:rFonts w:ascii="Garamond" w:hAnsi="Garamond"/>
          <w:bCs/>
        </w:rPr>
        <w:t xml:space="preserve">gospodarczego </w:t>
      </w:r>
      <w:r w:rsidR="001A3FFC">
        <w:rPr>
          <w:rFonts w:ascii="Garamond" w:hAnsi="Garamond"/>
          <w:bCs/>
        </w:rPr>
        <w:t>o charakterze międzynarodowym</w:t>
      </w:r>
      <w:r w:rsidR="00A26BB5">
        <w:rPr>
          <w:rFonts w:ascii="Garamond" w:hAnsi="Garamond"/>
          <w:bCs/>
        </w:rPr>
        <w:t>.</w:t>
      </w:r>
    </w:p>
    <w:p w14:paraId="348A5858" w14:textId="78F49AED" w:rsidR="006501FE" w:rsidRPr="006501FE" w:rsidRDefault="003916A2" w:rsidP="00EC59D2">
      <w:pPr>
        <w:numPr>
          <w:ilvl w:val="0"/>
          <w:numId w:val="1"/>
        </w:numPr>
        <w:autoSpaceDE w:val="0"/>
        <w:autoSpaceDN w:val="0"/>
        <w:adjustRightInd w:val="0"/>
        <w:ind w:left="425"/>
        <w:jc w:val="both"/>
      </w:pPr>
      <w:r w:rsidRPr="006501FE">
        <w:rPr>
          <w:rFonts w:ascii="Garamond" w:hAnsi="Garamond"/>
          <w:bCs/>
        </w:rPr>
        <w:t>Prezentowane produkty</w:t>
      </w:r>
      <w:r w:rsidR="00180942">
        <w:rPr>
          <w:rFonts w:ascii="Garamond" w:hAnsi="Garamond"/>
          <w:bCs/>
        </w:rPr>
        <w:t>/usługi</w:t>
      </w:r>
      <w:r w:rsidRPr="006501FE">
        <w:rPr>
          <w:rFonts w:ascii="Garamond" w:hAnsi="Garamond"/>
          <w:bCs/>
        </w:rPr>
        <w:t xml:space="preserve"> </w:t>
      </w:r>
      <w:r w:rsidR="003D492E">
        <w:rPr>
          <w:rFonts w:ascii="Garamond" w:hAnsi="Garamond"/>
          <w:bCs/>
        </w:rPr>
        <w:t>będą</w:t>
      </w:r>
      <w:r w:rsidRPr="006501FE">
        <w:rPr>
          <w:rFonts w:ascii="Garamond" w:hAnsi="Garamond"/>
          <w:bCs/>
        </w:rPr>
        <w:t xml:space="preserve"> </w:t>
      </w:r>
      <w:r w:rsidR="00FE06D3">
        <w:rPr>
          <w:rFonts w:ascii="Garamond" w:hAnsi="Garamond"/>
          <w:bCs/>
        </w:rPr>
        <w:t>wpis</w:t>
      </w:r>
      <w:r w:rsidR="00266918">
        <w:rPr>
          <w:rFonts w:ascii="Garamond" w:hAnsi="Garamond"/>
          <w:bCs/>
        </w:rPr>
        <w:t>ywały się</w:t>
      </w:r>
      <w:r w:rsidR="00FE06D3">
        <w:rPr>
          <w:rFonts w:ascii="Garamond" w:hAnsi="Garamond"/>
          <w:bCs/>
        </w:rPr>
        <w:t xml:space="preserve"> w regionalne </w:t>
      </w:r>
      <w:r w:rsidRPr="006501FE">
        <w:rPr>
          <w:rFonts w:ascii="Garamond" w:hAnsi="Garamond"/>
          <w:bCs/>
        </w:rPr>
        <w:t>i</w:t>
      </w:r>
      <w:r w:rsidR="006501FE" w:rsidRPr="006501FE">
        <w:rPr>
          <w:rFonts w:ascii="Garamond" w:hAnsi="Garamond"/>
          <w:bCs/>
        </w:rPr>
        <w:t>nteligentn</w:t>
      </w:r>
      <w:r w:rsidR="00FE06D3">
        <w:rPr>
          <w:rFonts w:ascii="Garamond" w:hAnsi="Garamond"/>
          <w:bCs/>
        </w:rPr>
        <w:t>e</w:t>
      </w:r>
      <w:r w:rsidR="00D57818" w:rsidRPr="006501FE">
        <w:rPr>
          <w:rFonts w:ascii="Garamond" w:hAnsi="Garamond"/>
          <w:bCs/>
        </w:rPr>
        <w:t xml:space="preserve"> </w:t>
      </w:r>
      <w:r w:rsidRPr="006501FE">
        <w:rPr>
          <w:rFonts w:ascii="Garamond" w:hAnsi="Garamond"/>
          <w:bCs/>
        </w:rPr>
        <w:t>s</w:t>
      </w:r>
      <w:r w:rsidR="006501FE" w:rsidRPr="006501FE">
        <w:rPr>
          <w:rFonts w:ascii="Garamond" w:hAnsi="Garamond"/>
          <w:bCs/>
        </w:rPr>
        <w:t>pecjalizacj</w:t>
      </w:r>
      <w:r w:rsidR="00FE06D3">
        <w:rPr>
          <w:rFonts w:ascii="Garamond" w:hAnsi="Garamond"/>
          <w:bCs/>
        </w:rPr>
        <w:t>e</w:t>
      </w:r>
      <w:r w:rsidR="00D57818" w:rsidRPr="006501FE">
        <w:rPr>
          <w:rFonts w:ascii="Garamond" w:hAnsi="Garamond"/>
          <w:bCs/>
        </w:rPr>
        <w:t xml:space="preserve"> </w:t>
      </w:r>
      <w:r w:rsidR="00FE06D3">
        <w:rPr>
          <w:rFonts w:ascii="Garamond" w:hAnsi="Garamond"/>
          <w:bCs/>
        </w:rPr>
        <w:t>województwa w</w:t>
      </w:r>
      <w:r w:rsidR="001A3FFC">
        <w:rPr>
          <w:rFonts w:ascii="Garamond" w:hAnsi="Garamond"/>
          <w:bCs/>
        </w:rPr>
        <w:t>ielkopolski</w:t>
      </w:r>
      <w:r w:rsidR="00FE06D3">
        <w:rPr>
          <w:rFonts w:ascii="Garamond" w:hAnsi="Garamond"/>
          <w:bCs/>
        </w:rPr>
        <w:t>ego</w:t>
      </w:r>
      <w:r w:rsidR="00D80470">
        <w:rPr>
          <w:rFonts w:ascii="Garamond" w:hAnsi="Garamond"/>
          <w:bCs/>
        </w:rPr>
        <w:t xml:space="preserve"> (RIS) tj</w:t>
      </w:r>
      <w:r w:rsidR="00142936">
        <w:rPr>
          <w:rFonts w:ascii="Garamond" w:hAnsi="Garamond"/>
          <w:bCs/>
        </w:rPr>
        <w:t>.</w:t>
      </w:r>
      <w:r w:rsidR="00106FA2">
        <w:rPr>
          <w:rFonts w:ascii="Garamond" w:hAnsi="Garamond"/>
          <w:bCs/>
        </w:rPr>
        <w:t>:</w:t>
      </w:r>
      <w:r w:rsidRPr="006501FE">
        <w:rPr>
          <w:rFonts w:ascii="Garamond" w:hAnsi="Garamond"/>
          <w:bCs/>
        </w:rPr>
        <w:t xml:space="preserve"> </w:t>
      </w:r>
      <w:proofErr w:type="spellStart"/>
      <w:r w:rsidR="00106FA2">
        <w:rPr>
          <w:rFonts w:ascii="Garamond" w:hAnsi="Garamond"/>
          <w:bCs/>
        </w:rPr>
        <w:t>Biosurowce</w:t>
      </w:r>
      <w:proofErr w:type="spellEnd"/>
      <w:r w:rsidR="00106FA2">
        <w:rPr>
          <w:rFonts w:ascii="Garamond" w:hAnsi="Garamond"/>
          <w:bCs/>
        </w:rPr>
        <w:t xml:space="preserve"> i żywność dla świadomych konsumentów, </w:t>
      </w:r>
      <w:r w:rsidR="00106FA2" w:rsidRPr="008146CD">
        <w:rPr>
          <w:rFonts w:ascii="Garamond" w:hAnsi="Garamond"/>
          <w:bCs/>
        </w:rPr>
        <w:t>Wnętrza przyszłości</w:t>
      </w:r>
      <w:r w:rsidR="00106FA2" w:rsidRPr="001C2C88">
        <w:rPr>
          <w:rFonts w:ascii="Garamond" w:hAnsi="Garamond"/>
          <w:bCs/>
        </w:rPr>
        <w:t>,</w:t>
      </w:r>
      <w:r w:rsidR="00106FA2">
        <w:rPr>
          <w:rFonts w:ascii="Garamond" w:hAnsi="Garamond"/>
          <w:bCs/>
        </w:rPr>
        <w:t xml:space="preserve"> Przemysł jutra, Wyspecjalizowane procesy logistyczne </w:t>
      </w:r>
      <w:r w:rsidR="00AF6339" w:rsidRPr="00106FA2">
        <w:rPr>
          <w:rFonts w:ascii="Garamond" w:hAnsi="Garamond"/>
        </w:rPr>
        <w:t>Rozwój</w:t>
      </w:r>
      <w:r w:rsidR="003A57D0" w:rsidRPr="00106FA2">
        <w:rPr>
          <w:rFonts w:ascii="Garamond" w:hAnsi="Garamond"/>
        </w:rPr>
        <w:t xml:space="preserve"> oparty na ICT</w:t>
      </w:r>
      <w:r w:rsidR="006501FE" w:rsidRPr="00106FA2">
        <w:rPr>
          <w:rFonts w:ascii="Garamond" w:hAnsi="Garamond"/>
        </w:rPr>
        <w:t xml:space="preserve">, </w:t>
      </w:r>
      <w:r w:rsidR="00106FA2" w:rsidRPr="008146CD">
        <w:rPr>
          <w:rFonts w:ascii="Garamond" w:hAnsi="Garamond"/>
        </w:rPr>
        <w:t>Nowoczesne technologie medyczne</w:t>
      </w:r>
      <w:r w:rsidR="00106FA2" w:rsidRPr="00106FA2">
        <w:rPr>
          <w:rFonts w:ascii="Garamond" w:hAnsi="Garamond"/>
        </w:rPr>
        <w:t>, Odnawialne Źródła Energii i nowoczesne technologie energetyczne i Turystyka</w:t>
      </w:r>
      <w:r w:rsidR="00106FA2">
        <w:rPr>
          <w:rFonts w:ascii="Garamond" w:hAnsi="Garamond"/>
        </w:rPr>
        <w:t>.</w:t>
      </w:r>
      <w:r w:rsidR="00AF6339" w:rsidRPr="006501FE">
        <w:rPr>
          <w:rFonts w:ascii="Garamond" w:hAnsi="Garamond"/>
          <w:bCs/>
        </w:rPr>
        <w:t xml:space="preserve"> </w:t>
      </w:r>
      <w:r w:rsidR="00266918">
        <w:rPr>
          <w:rFonts w:ascii="Garamond" w:hAnsi="Garamond"/>
          <w:bCs/>
        </w:rPr>
        <w:t>Sekcje PKD przyporządkowane do obszarów inteligentnych specjalizacji Wielkopolski zostały przedstawione w Załączniku nr 2 do niniejszego Regulaminu.</w:t>
      </w:r>
    </w:p>
    <w:p w14:paraId="3A6BE915" w14:textId="77777777" w:rsidR="00D57818" w:rsidRPr="006501FE" w:rsidRDefault="00D57818" w:rsidP="00B82F32">
      <w:pPr>
        <w:autoSpaceDE w:val="0"/>
        <w:autoSpaceDN w:val="0"/>
        <w:adjustRightInd w:val="0"/>
        <w:ind w:left="425"/>
        <w:jc w:val="both"/>
        <w:rPr>
          <w:rFonts w:ascii="Garamond" w:hAnsi="Garamond"/>
          <w:bCs/>
        </w:rPr>
      </w:pPr>
      <w:r w:rsidRPr="006501FE">
        <w:rPr>
          <w:rFonts w:ascii="Garamond" w:hAnsi="Garamond"/>
          <w:bCs/>
        </w:rPr>
        <w:t xml:space="preserve"> </w:t>
      </w:r>
    </w:p>
    <w:p w14:paraId="51BE3E7A" w14:textId="4CD55B8E" w:rsidR="00986F23" w:rsidRPr="00A35442" w:rsidRDefault="00986F23" w:rsidP="00986F23">
      <w:pPr>
        <w:pStyle w:val="NormalnyWeb"/>
        <w:spacing w:before="120" w:beforeAutospacing="0" w:after="120" w:afterAutospacing="0"/>
        <w:ind w:left="1080"/>
        <w:jc w:val="center"/>
        <w:rPr>
          <w:rStyle w:val="Uwydatnienie"/>
          <w:rFonts w:ascii="Garamond" w:hAnsi="Garamond"/>
          <w:b/>
          <w:i w:val="0"/>
          <w:iCs w:val="0"/>
        </w:rPr>
      </w:pPr>
      <w:r>
        <w:rPr>
          <w:rStyle w:val="Uwydatnienie"/>
          <w:rFonts w:ascii="Garamond" w:hAnsi="Garamond"/>
          <w:b/>
          <w:i w:val="0"/>
          <w:iCs w:val="0"/>
        </w:rPr>
        <w:t>II</w:t>
      </w:r>
      <w:r w:rsidR="009F2B37">
        <w:rPr>
          <w:rStyle w:val="Uwydatnienie"/>
          <w:rFonts w:ascii="Garamond" w:hAnsi="Garamond"/>
          <w:b/>
          <w:i w:val="0"/>
          <w:iCs w:val="0"/>
        </w:rPr>
        <w:t>.</w:t>
      </w:r>
      <w:r>
        <w:rPr>
          <w:rStyle w:val="Uwydatnienie"/>
          <w:rFonts w:ascii="Garamond" w:hAnsi="Garamond"/>
          <w:b/>
          <w:i w:val="0"/>
          <w:iCs w:val="0"/>
        </w:rPr>
        <w:t xml:space="preserve"> Propozycja</w:t>
      </w:r>
      <w:r w:rsidRPr="00A35442">
        <w:rPr>
          <w:rStyle w:val="Uwydatnienie"/>
          <w:rFonts w:ascii="Garamond" w:hAnsi="Garamond"/>
          <w:b/>
          <w:i w:val="0"/>
          <w:iCs w:val="0"/>
        </w:rPr>
        <w:t xml:space="preserve"> </w:t>
      </w:r>
      <w:r>
        <w:rPr>
          <w:rStyle w:val="Uwydatnienie"/>
          <w:rFonts w:ascii="Garamond" w:hAnsi="Garamond"/>
          <w:b/>
          <w:i w:val="0"/>
          <w:iCs w:val="0"/>
        </w:rPr>
        <w:t>wystawy</w:t>
      </w:r>
      <w:r w:rsidR="004E7BA6">
        <w:rPr>
          <w:rStyle w:val="Uwydatnienie"/>
          <w:rFonts w:ascii="Garamond" w:hAnsi="Garamond"/>
          <w:b/>
          <w:i w:val="0"/>
          <w:iCs w:val="0"/>
        </w:rPr>
        <w:t xml:space="preserve"> na targach</w:t>
      </w:r>
    </w:p>
    <w:p w14:paraId="57DCC778" w14:textId="2A1A8E7D" w:rsidR="00F837DB" w:rsidRDefault="00986F23" w:rsidP="00F837DB">
      <w:pPr>
        <w:pStyle w:val="Akapitzlist"/>
        <w:numPr>
          <w:ilvl w:val="0"/>
          <w:numId w:val="12"/>
        </w:numPr>
        <w:ind w:left="426" w:hanging="284"/>
        <w:jc w:val="both"/>
        <w:rPr>
          <w:lang w:eastAsia="en-US"/>
        </w:rPr>
      </w:pPr>
      <w:r w:rsidRPr="00540A2C">
        <w:rPr>
          <w:rFonts w:ascii="Garamond" w:hAnsi="Garamond"/>
        </w:rPr>
        <w:t>W roku 202</w:t>
      </w:r>
      <w:r w:rsidR="00837619">
        <w:rPr>
          <w:rFonts w:ascii="Garamond" w:hAnsi="Garamond"/>
        </w:rPr>
        <w:t>2</w:t>
      </w:r>
      <w:r w:rsidRPr="00540A2C">
        <w:rPr>
          <w:rFonts w:ascii="Garamond" w:hAnsi="Garamond"/>
        </w:rPr>
        <w:t xml:space="preserve"> Organizator zaplanował organizację </w:t>
      </w:r>
      <w:r w:rsidR="009F2B37">
        <w:rPr>
          <w:rFonts w:ascii="Garamond" w:hAnsi="Garamond"/>
        </w:rPr>
        <w:t xml:space="preserve">i udział w międzynarodowej </w:t>
      </w:r>
      <w:r w:rsidRPr="00540A2C">
        <w:rPr>
          <w:rFonts w:ascii="Garamond" w:hAnsi="Garamond"/>
        </w:rPr>
        <w:t>wystaw</w:t>
      </w:r>
      <w:r w:rsidR="00DE6C42">
        <w:rPr>
          <w:rFonts w:ascii="Garamond" w:hAnsi="Garamond"/>
        </w:rPr>
        <w:t>ie</w:t>
      </w:r>
      <w:r w:rsidRPr="00540A2C">
        <w:rPr>
          <w:rFonts w:ascii="Garamond" w:hAnsi="Garamond"/>
        </w:rPr>
        <w:t xml:space="preserve"> </w:t>
      </w:r>
      <w:r>
        <w:rPr>
          <w:rFonts w:ascii="Garamond" w:hAnsi="Garamond"/>
        </w:rPr>
        <w:t>na targach</w:t>
      </w:r>
      <w:r w:rsidR="00D86343">
        <w:rPr>
          <w:rFonts w:ascii="Garamond" w:hAnsi="Garamond"/>
        </w:rPr>
        <w:t xml:space="preserve"> przemysłowych </w:t>
      </w:r>
      <w:r w:rsidRPr="00540A2C">
        <w:rPr>
          <w:rFonts w:ascii="Garamond" w:hAnsi="Garamond"/>
        </w:rPr>
        <w:t xml:space="preserve">podczas </w:t>
      </w:r>
      <w:bookmarkStart w:id="2" w:name="_Hlk93392507"/>
      <w:r w:rsidRPr="00171D02">
        <w:rPr>
          <w:rFonts w:ascii="Garamond" w:hAnsi="Garamond"/>
        </w:rPr>
        <w:t xml:space="preserve">HANNOVER MESSE </w:t>
      </w:r>
      <w:r w:rsidR="00837619" w:rsidRPr="00837619">
        <w:rPr>
          <w:rFonts w:ascii="Garamond" w:hAnsi="Garamond"/>
        </w:rPr>
        <w:t>RAZEM ZMIENIAMY PRZEMYSŁ</w:t>
      </w:r>
      <w:r w:rsidRPr="00171D02">
        <w:rPr>
          <w:rFonts w:ascii="Garamond" w:hAnsi="Garamond"/>
        </w:rPr>
        <w:t xml:space="preserve"> </w:t>
      </w:r>
      <w:r w:rsidR="00F837DB">
        <w:rPr>
          <w:rFonts w:ascii="Garamond" w:hAnsi="Garamond"/>
        </w:rPr>
        <w:t>-</w:t>
      </w:r>
      <w:r w:rsidRPr="00540A2C">
        <w:rPr>
          <w:rFonts w:ascii="Garamond" w:hAnsi="Garamond"/>
        </w:rPr>
        <w:t xml:space="preserve"> w dniach </w:t>
      </w:r>
      <w:r w:rsidR="00837619">
        <w:rPr>
          <w:rFonts w:ascii="Garamond" w:hAnsi="Garamond"/>
        </w:rPr>
        <w:t>25</w:t>
      </w:r>
      <w:r w:rsidR="004E7BA6">
        <w:rPr>
          <w:rFonts w:ascii="Garamond" w:hAnsi="Garamond"/>
        </w:rPr>
        <w:t xml:space="preserve"> </w:t>
      </w:r>
      <w:r w:rsidRPr="00540A2C">
        <w:rPr>
          <w:rFonts w:ascii="Garamond" w:hAnsi="Garamond"/>
        </w:rPr>
        <w:t>-</w:t>
      </w:r>
      <w:r w:rsidR="004E7BA6">
        <w:rPr>
          <w:rFonts w:ascii="Garamond" w:hAnsi="Garamond"/>
        </w:rPr>
        <w:t xml:space="preserve"> </w:t>
      </w:r>
      <w:r w:rsidR="00837619">
        <w:rPr>
          <w:rFonts w:ascii="Garamond" w:hAnsi="Garamond"/>
        </w:rPr>
        <w:t>29</w:t>
      </w:r>
      <w:r w:rsidRPr="00540A2C">
        <w:rPr>
          <w:rFonts w:ascii="Garamond" w:hAnsi="Garamond"/>
        </w:rPr>
        <w:t xml:space="preserve"> kwietnia 202</w:t>
      </w:r>
      <w:r w:rsidR="00837619">
        <w:rPr>
          <w:rFonts w:ascii="Garamond" w:hAnsi="Garamond"/>
        </w:rPr>
        <w:t>2</w:t>
      </w:r>
      <w:r>
        <w:rPr>
          <w:rFonts w:ascii="Garamond" w:hAnsi="Garamond"/>
        </w:rPr>
        <w:t xml:space="preserve"> roku</w:t>
      </w:r>
      <w:r w:rsidR="00D80470">
        <w:rPr>
          <w:rFonts w:ascii="Garamond" w:hAnsi="Garamond"/>
        </w:rPr>
        <w:t xml:space="preserve"> </w:t>
      </w:r>
      <w:bookmarkEnd w:id="2"/>
      <w:r w:rsidR="00D80470">
        <w:rPr>
          <w:rFonts w:ascii="Garamond" w:hAnsi="Garamond"/>
        </w:rPr>
        <w:t>(zwana dalej Wystawą)</w:t>
      </w:r>
      <w:r w:rsidR="00F837DB">
        <w:rPr>
          <w:rFonts w:ascii="Garamond" w:hAnsi="Garamond"/>
        </w:rPr>
        <w:t xml:space="preserve">. Strona oficjalna targów dostępna </w:t>
      </w:r>
      <w:r w:rsidR="00DE6C42">
        <w:rPr>
          <w:rFonts w:ascii="Garamond" w:hAnsi="Garamond"/>
        </w:rPr>
        <w:t xml:space="preserve">jest </w:t>
      </w:r>
      <w:r w:rsidR="00F837DB">
        <w:rPr>
          <w:rFonts w:ascii="Garamond" w:hAnsi="Garamond"/>
        </w:rPr>
        <w:t xml:space="preserve">pod adresem: </w:t>
      </w:r>
      <w:hyperlink r:id="rId8" w:history="1">
        <w:r w:rsidR="00837619" w:rsidRPr="007D4134">
          <w:rPr>
            <w:rStyle w:val="Hipercze"/>
            <w:rFonts w:ascii="Garamond" w:hAnsi="Garamond"/>
          </w:rPr>
          <w:t>https://www.hannovermesse.de/en/</w:t>
        </w:r>
      </w:hyperlink>
      <w:r w:rsidR="00837619">
        <w:rPr>
          <w:rFonts w:ascii="Garamond" w:hAnsi="Garamond"/>
        </w:rPr>
        <w:t xml:space="preserve"> </w:t>
      </w:r>
    </w:p>
    <w:p w14:paraId="48FA83A6" w14:textId="77777777" w:rsidR="001A3FFC" w:rsidRDefault="001A3FFC" w:rsidP="001A3FFC">
      <w:pPr>
        <w:pStyle w:val="Akapitzlist"/>
        <w:ind w:left="720"/>
        <w:jc w:val="both"/>
        <w:rPr>
          <w:lang w:eastAsia="en-US"/>
        </w:rPr>
      </w:pPr>
    </w:p>
    <w:p w14:paraId="1FE8C4F8" w14:textId="207E00C3" w:rsidR="000742C5" w:rsidRDefault="000742C5" w:rsidP="008146CD">
      <w:pPr>
        <w:pStyle w:val="Akapitzlist"/>
        <w:numPr>
          <w:ilvl w:val="0"/>
          <w:numId w:val="12"/>
        </w:numPr>
        <w:ind w:left="426"/>
        <w:jc w:val="both"/>
        <w:rPr>
          <w:rFonts w:ascii="Garamond" w:hAnsi="Garamond"/>
          <w:lang w:eastAsia="en-US"/>
        </w:rPr>
      </w:pPr>
      <w:r w:rsidRPr="00DB69FD">
        <w:rPr>
          <w:rFonts w:ascii="Garamond" w:hAnsi="Garamond"/>
          <w:lang w:eastAsia="en-US"/>
        </w:rPr>
        <w:t>Organizator</w:t>
      </w:r>
      <w:r>
        <w:rPr>
          <w:rFonts w:ascii="Garamond" w:hAnsi="Garamond"/>
          <w:lang w:eastAsia="en-US"/>
        </w:rPr>
        <w:t xml:space="preserve"> </w:t>
      </w:r>
      <w:r w:rsidR="0045776D">
        <w:rPr>
          <w:rFonts w:ascii="Garamond" w:hAnsi="Garamond"/>
          <w:lang w:eastAsia="en-US"/>
        </w:rPr>
        <w:t>w</w:t>
      </w:r>
      <w:r>
        <w:rPr>
          <w:rFonts w:ascii="Garamond" w:hAnsi="Garamond"/>
          <w:lang w:eastAsia="en-US"/>
        </w:rPr>
        <w:t xml:space="preserve"> ramach</w:t>
      </w:r>
      <w:r w:rsidR="00D80470">
        <w:rPr>
          <w:rFonts w:ascii="Garamond" w:hAnsi="Garamond"/>
          <w:lang w:eastAsia="en-US"/>
        </w:rPr>
        <w:t xml:space="preserve"> stoiska wystawienniczego </w:t>
      </w:r>
      <w:r>
        <w:rPr>
          <w:rFonts w:ascii="Garamond" w:hAnsi="Garamond"/>
          <w:lang w:eastAsia="en-US"/>
        </w:rPr>
        <w:t>s</w:t>
      </w:r>
      <w:r w:rsidRPr="00DB69FD">
        <w:rPr>
          <w:rFonts w:ascii="Garamond" w:hAnsi="Garamond"/>
          <w:lang w:eastAsia="en-US"/>
        </w:rPr>
        <w:t>finans</w:t>
      </w:r>
      <w:r w:rsidR="006E6CD2">
        <w:rPr>
          <w:rFonts w:ascii="Garamond" w:hAnsi="Garamond"/>
          <w:lang w:eastAsia="en-US"/>
        </w:rPr>
        <w:t>uje</w:t>
      </w:r>
      <w:r>
        <w:rPr>
          <w:rFonts w:ascii="Garamond" w:hAnsi="Garamond"/>
          <w:lang w:eastAsia="en-US"/>
        </w:rPr>
        <w:t xml:space="preserve"> </w:t>
      </w:r>
      <w:r w:rsidRPr="00DB69FD">
        <w:rPr>
          <w:rFonts w:ascii="Garamond" w:hAnsi="Garamond"/>
          <w:lang w:eastAsia="en-US"/>
        </w:rPr>
        <w:t>udział</w:t>
      </w:r>
      <w:r>
        <w:rPr>
          <w:rFonts w:ascii="Garamond" w:hAnsi="Garamond"/>
          <w:lang w:eastAsia="en-US"/>
        </w:rPr>
        <w:t xml:space="preserve"> </w:t>
      </w:r>
      <w:r w:rsidR="007F585E" w:rsidRPr="007F585E">
        <w:rPr>
          <w:rFonts w:ascii="Garamond" w:hAnsi="Garamond"/>
          <w:lang w:eastAsia="en-US"/>
        </w:rPr>
        <w:t xml:space="preserve">minimum 6 i max 16 przedsiębiorców </w:t>
      </w:r>
      <w:r>
        <w:rPr>
          <w:rFonts w:ascii="Garamond" w:hAnsi="Garamond"/>
          <w:lang w:eastAsia="en-US"/>
        </w:rPr>
        <w:t>w targach HANNOVER MESSE reprezent</w:t>
      </w:r>
      <w:r w:rsidR="0045776D">
        <w:rPr>
          <w:rFonts w:ascii="Garamond" w:hAnsi="Garamond"/>
          <w:lang w:eastAsia="en-US"/>
        </w:rPr>
        <w:t xml:space="preserve">ujących </w:t>
      </w:r>
      <w:r>
        <w:rPr>
          <w:rFonts w:ascii="Garamond" w:hAnsi="Garamond"/>
          <w:lang w:eastAsia="en-US"/>
        </w:rPr>
        <w:t xml:space="preserve">subregion koniński czyli Wielkopolską Dolinę Energii. </w:t>
      </w:r>
    </w:p>
    <w:p w14:paraId="19D20576" w14:textId="77777777" w:rsidR="007F585E" w:rsidRPr="003744D5" w:rsidRDefault="007F585E" w:rsidP="003744D5">
      <w:pPr>
        <w:jc w:val="both"/>
        <w:rPr>
          <w:rFonts w:ascii="Garamond" w:hAnsi="Garamond"/>
          <w:lang w:eastAsia="en-US"/>
        </w:rPr>
      </w:pPr>
    </w:p>
    <w:p w14:paraId="3362D724" w14:textId="73F3ABE1" w:rsidR="003D492E" w:rsidRPr="0045776D" w:rsidRDefault="000742C5" w:rsidP="0045776D">
      <w:pPr>
        <w:pStyle w:val="Akapitzlist"/>
        <w:numPr>
          <w:ilvl w:val="0"/>
          <w:numId w:val="12"/>
        </w:numPr>
        <w:ind w:left="392"/>
        <w:jc w:val="both"/>
        <w:rPr>
          <w:sz w:val="22"/>
          <w:szCs w:val="22"/>
          <w:lang w:eastAsia="en-US"/>
        </w:rPr>
      </w:pPr>
      <w:r w:rsidRPr="0045776D">
        <w:rPr>
          <w:rFonts w:ascii="Garamond" w:hAnsi="Garamond"/>
          <w:lang w:eastAsia="en-US"/>
        </w:rPr>
        <w:t>Przedsiębiorca, aby mógł zostać sfinansowany przez Organizatora i skorzystać z udziału w ww. targach musi spełnić wymagania rekrutacyjne, które szczegółowo zostały opisane w punkcie III niniejszego Regulaminu.</w:t>
      </w:r>
    </w:p>
    <w:p w14:paraId="58D99E8C" w14:textId="567C2CFD" w:rsidR="002D2DD5" w:rsidRDefault="00C65181" w:rsidP="00C65181">
      <w:pPr>
        <w:autoSpaceDE w:val="0"/>
        <w:autoSpaceDN w:val="0"/>
        <w:adjustRightInd w:val="0"/>
        <w:spacing w:before="120" w:after="120"/>
        <w:ind w:left="108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</w:t>
      </w:r>
      <w:r w:rsidR="0035400E">
        <w:rPr>
          <w:rFonts w:ascii="Garamond" w:hAnsi="Garamond"/>
          <w:b/>
          <w:bCs/>
        </w:rPr>
        <w:t>I</w:t>
      </w:r>
      <w:r>
        <w:rPr>
          <w:rFonts w:ascii="Garamond" w:hAnsi="Garamond"/>
          <w:b/>
          <w:bCs/>
        </w:rPr>
        <w:t>I</w:t>
      </w:r>
      <w:r w:rsidR="006E6CD2">
        <w:rPr>
          <w:rFonts w:ascii="Garamond" w:hAnsi="Garamond"/>
          <w:b/>
          <w:bCs/>
        </w:rPr>
        <w:t>.</w:t>
      </w:r>
      <w:r>
        <w:rPr>
          <w:rFonts w:ascii="Garamond" w:hAnsi="Garamond"/>
          <w:b/>
          <w:bCs/>
        </w:rPr>
        <w:t xml:space="preserve"> </w:t>
      </w:r>
      <w:r w:rsidR="002D2DD5" w:rsidRPr="00A35442">
        <w:rPr>
          <w:rFonts w:ascii="Garamond" w:hAnsi="Garamond"/>
          <w:b/>
          <w:bCs/>
        </w:rPr>
        <w:t>Kryteria naboru</w:t>
      </w:r>
    </w:p>
    <w:p w14:paraId="2FA44B7C" w14:textId="73632FAF" w:rsidR="00B82F32" w:rsidRPr="008B2C73" w:rsidRDefault="00B82F32" w:rsidP="00EC59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ind w:left="426" w:hanging="294"/>
        <w:rPr>
          <w:rFonts w:ascii="Garamond" w:hAnsi="Garamond"/>
          <w:bCs/>
        </w:rPr>
      </w:pPr>
      <w:r w:rsidRPr="008B2C73">
        <w:rPr>
          <w:rFonts w:ascii="Garamond" w:hAnsi="Garamond"/>
          <w:bCs/>
        </w:rPr>
        <w:t xml:space="preserve">Nabór prowadzony jest w trybie </w:t>
      </w:r>
      <w:r w:rsidR="007F585E">
        <w:rPr>
          <w:rFonts w:ascii="Garamond" w:hAnsi="Garamond"/>
          <w:bCs/>
        </w:rPr>
        <w:t xml:space="preserve">ciągłym do dnia wskazanego w </w:t>
      </w:r>
      <w:r w:rsidR="00CD6C1E">
        <w:rPr>
          <w:rFonts w:ascii="Garamond" w:hAnsi="Garamond"/>
          <w:bCs/>
        </w:rPr>
        <w:t>ustępie</w:t>
      </w:r>
      <w:r w:rsidR="007F47B9">
        <w:rPr>
          <w:rFonts w:ascii="Garamond" w:hAnsi="Garamond"/>
          <w:bCs/>
        </w:rPr>
        <w:t xml:space="preserve"> </w:t>
      </w:r>
      <w:r w:rsidR="007F585E">
        <w:rPr>
          <w:rFonts w:ascii="Garamond" w:hAnsi="Garamond"/>
          <w:bCs/>
        </w:rPr>
        <w:t>5 niniejszego p</w:t>
      </w:r>
      <w:r w:rsidR="007F47B9">
        <w:rPr>
          <w:rFonts w:ascii="Garamond" w:hAnsi="Garamond"/>
          <w:bCs/>
        </w:rPr>
        <w:t>unktu</w:t>
      </w:r>
      <w:r w:rsidRPr="008B2C73">
        <w:rPr>
          <w:rFonts w:ascii="Garamond" w:hAnsi="Garamond"/>
          <w:bCs/>
        </w:rPr>
        <w:t>.</w:t>
      </w:r>
    </w:p>
    <w:p w14:paraId="699D2D0C" w14:textId="69494857" w:rsidR="00B57EEF" w:rsidRDefault="00434198" w:rsidP="00EC59D2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Garamond" w:hAnsi="Garamond"/>
        </w:rPr>
      </w:pPr>
      <w:r w:rsidRPr="005239F8">
        <w:rPr>
          <w:rFonts w:ascii="Garamond" w:hAnsi="Garamond"/>
        </w:rPr>
        <w:t xml:space="preserve">Do udziału </w:t>
      </w:r>
      <w:r w:rsidR="0035400E">
        <w:rPr>
          <w:rFonts w:ascii="Garamond" w:hAnsi="Garamond"/>
        </w:rPr>
        <w:t xml:space="preserve">w wyżej zaprezentowanej imprezie targowej </w:t>
      </w:r>
      <w:r w:rsidR="00B57EEF">
        <w:rPr>
          <w:rFonts w:ascii="Garamond" w:hAnsi="Garamond"/>
        </w:rPr>
        <w:t xml:space="preserve">mogą </w:t>
      </w:r>
      <w:r w:rsidRPr="005239F8">
        <w:rPr>
          <w:rFonts w:ascii="Garamond" w:hAnsi="Garamond"/>
        </w:rPr>
        <w:t>zgłaszać się</w:t>
      </w:r>
      <w:r w:rsidR="00B57EEF">
        <w:rPr>
          <w:rFonts w:ascii="Garamond" w:hAnsi="Garamond"/>
        </w:rPr>
        <w:t>:</w:t>
      </w:r>
    </w:p>
    <w:p w14:paraId="0F36710A" w14:textId="77777777" w:rsidR="00B57EEF" w:rsidRDefault="00B82F32" w:rsidP="00EC59D2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06FA2">
        <w:rPr>
          <w:rFonts w:ascii="Garamond" w:hAnsi="Garamond"/>
        </w:rPr>
        <w:lastRenderedPageBreak/>
        <w:t>mikro, małe i średnie przedsiębiorstwa</w:t>
      </w:r>
      <w:r w:rsidR="005239F8" w:rsidRPr="00106FA2">
        <w:rPr>
          <w:rFonts w:ascii="Garamond" w:hAnsi="Garamond"/>
        </w:rPr>
        <w:t xml:space="preserve"> (MŚP</w:t>
      </w:r>
      <w:r w:rsidRPr="005239F8">
        <w:rPr>
          <w:rFonts w:ascii="Garamond" w:hAnsi="Garamond"/>
        </w:rPr>
        <w:t xml:space="preserve"> </w:t>
      </w:r>
      <w:r w:rsidR="005239F8" w:rsidRPr="005239F8">
        <w:rPr>
          <w:rFonts w:ascii="Garamond" w:hAnsi="Garamond"/>
        </w:rPr>
        <w:t xml:space="preserve">- </w:t>
      </w:r>
      <w:r w:rsidRPr="005239F8">
        <w:rPr>
          <w:rFonts w:ascii="Garamond" w:hAnsi="Garamond"/>
        </w:rPr>
        <w:t>zgodnie z rozporządzeniem Komisji (UE) nr 651/2014 z dnia 17 czerwca 2014 r.</w:t>
      </w:r>
      <w:r w:rsidR="005239F8" w:rsidRPr="005239F8">
        <w:rPr>
          <w:rFonts w:ascii="Garamond" w:hAnsi="Garamond"/>
        </w:rPr>
        <w:t>)</w:t>
      </w:r>
      <w:r w:rsidR="006F4974" w:rsidRPr="005239F8">
        <w:rPr>
          <w:rFonts w:ascii="Garamond" w:hAnsi="Garamond"/>
        </w:rPr>
        <w:t>,</w:t>
      </w:r>
    </w:p>
    <w:p w14:paraId="719825AA" w14:textId="242BBCAB" w:rsidR="00B57EEF" w:rsidRPr="00106FA2" w:rsidRDefault="00B57EEF" w:rsidP="00EC59D2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06FA2">
        <w:rPr>
          <w:rFonts w:ascii="Garamond" w:hAnsi="Garamond"/>
        </w:rPr>
        <w:t xml:space="preserve">MŚP muszą </w:t>
      </w:r>
      <w:r w:rsidR="00B82F32" w:rsidRPr="00106FA2">
        <w:rPr>
          <w:rFonts w:ascii="Garamond" w:hAnsi="Garamond"/>
        </w:rPr>
        <w:t>posiada</w:t>
      </w:r>
      <w:r w:rsidRPr="00106FA2">
        <w:rPr>
          <w:rFonts w:ascii="Garamond" w:hAnsi="Garamond"/>
        </w:rPr>
        <w:t>ć</w:t>
      </w:r>
      <w:r w:rsidR="00B82F32" w:rsidRPr="00106FA2">
        <w:rPr>
          <w:rFonts w:ascii="Garamond" w:hAnsi="Garamond"/>
        </w:rPr>
        <w:t xml:space="preserve"> siedzibę </w:t>
      </w:r>
      <w:r w:rsidR="00FE3994" w:rsidRPr="00106FA2">
        <w:rPr>
          <w:rFonts w:ascii="Garamond" w:hAnsi="Garamond"/>
        </w:rPr>
        <w:t>firmy</w:t>
      </w:r>
      <w:r w:rsidR="00B82F32" w:rsidRPr="00106FA2">
        <w:rPr>
          <w:rFonts w:ascii="Garamond" w:hAnsi="Garamond"/>
        </w:rPr>
        <w:t xml:space="preserve"> na terenie</w:t>
      </w:r>
      <w:r w:rsidR="00FE3994" w:rsidRPr="00106FA2">
        <w:rPr>
          <w:rFonts w:ascii="Garamond" w:hAnsi="Garamond"/>
        </w:rPr>
        <w:t xml:space="preserve"> subregionu konińskiego (</w:t>
      </w:r>
      <w:r w:rsidR="006E6CD2">
        <w:rPr>
          <w:rFonts w:ascii="Garamond" w:hAnsi="Garamond"/>
        </w:rPr>
        <w:t xml:space="preserve">Miasto Konin, </w:t>
      </w:r>
      <w:r w:rsidR="00FE3994" w:rsidRPr="00106FA2">
        <w:rPr>
          <w:rFonts w:ascii="Garamond" w:hAnsi="Garamond"/>
        </w:rPr>
        <w:t>powiat koniński, kolski, turecki i słupecki)</w:t>
      </w:r>
      <w:r w:rsidRPr="00106FA2">
        <w:rPr>
          <w:rFonts w:ascii="Garamond" w:hAnsi="Garamond"/>
        </w:rPr>
        <w:t>,</w:t>
      </w:r>
    </w:p>
    <w:p w14:paraId="5C5EC9B6" w14:textId="778D332E" w:rsidR="00B82F32" w:rsidRDefault="00B57EEF" w:rsidP="00EC59D2">
      <w:pPr>
        <w:pStyle w:val="Akapitzlist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Garamond" w:hAnsi="Garamond"/>
        </w:rPr>
      </w:pPr>
      <w:r w:rsidRPr="00106FA2">
        <w:rPr>
          <w:rFonts w:ascii="Garamond" w:hAnsi="Garamond"/>
        </w:rPr>
        <w:t xml:space="preserve">MŚP muszą wpisywać się w obszar inteligentnych specjalizacji </w:t>
      </w:r>
      <w:r w:rsidR="00106FA2">
        <w:rPr>
          <w:rFonts w:ascii="Garamond" w:hAnsi="Garamond"/>
        </w:rPr>
        <w:t xml:space="preserve">Wielkopolski </w:t>
      </w:r>
      <w:r w:rsidR="00A255E9">
        <w:rPr>
          <w:rFonts w:ascii="Garamond" w:hAnsi="Garamond"/>
        </w:rPr>
        <w:t xml:space="preserve">tj. </w:t>
      </w:r>
      <w:r w:rsidRPr="00106FA2">
        <w:rPr>
          <w:rFonts w:ascii="Garamond" w:hAnsi="Garamond"/>
        </w:rPr>
        <w:t>posiadać odpowiednie</w:t>
      </w:r>
      <w:r w:rsidR="00106FA2">
        <w:rPr>
          <w:rFonts w:ascii="Garamond" w:hAnsi="Garamond"/>
        </w:rPr>
        <w:t xml:space="preserve"> wpisy </w:t>
      </w:r>
      <w:r w:rsidR="0035400E">
        <w:rPr>
          <w:rFonts w:ascii="Garamond" w:hAnsi="Garamond"/>
        </w:rPr>
        <w:t xml:space="preserve">kwalifikowalnych </w:t>
      </w:r>
      <w:r w:rsidR="00106FA2">
        <w:rPr>
          <w:rFonts w:ascii="Garamond" w:hAnsi="Garamond"/>
        </w:rPr>
        <w:t xml:space="preserve">kodów </w:t>
      </w:r>
      <w:r w:rsidRPr="00106FA2">
        <w:rPr>
          <w:rFonts w:ascii="Garamond" w:hAnsi="Garamond"/>
        </w:rPr>
        <w:t>PKD</w:t>
      </w:r>
      <w:r w:rsidR="00106FA2">
        <w:rPr>
          <w:rFonts w:ascii="Garamond" w:hAnsi="Garamond"/>
        </w:rPr>
        <w:t xml:space="preserve"> w dokumentach rejestrowych podmiotu</w:t>
      </w:r>
      <w:r w:rsidR="004B32CA">
        <w:rPr>
          <w:rFonts w:ascii="Garamond" w:hAnsi="Garamond"/>
        </w:rPr>
        <w:t xml:space="preserve"> (</w:t>
      </w:r>
      <w:r w:rsidRPr="00106FA2">
        <w:rPr>
          <w:rFonts w:ascii="Garamond" w:hAnsi="Garamond"/>
        </w:rPr>
        <w:t>Załącznik n</w:t>
      </w:r>
      <w:r w:rsidR="00A255E9">
        <w:rPr>
          <w:rFonts w:ascii="Garamond" w:hAnsi="Garamond"/>
        </w:rPr>
        <w:t>r 2</w:t>
      </w:r>
      <w:r w:rsidRPr="00106FA2">
        <w:rPr>
          <w:rFonts w:ascii="Garamond" w:hAnsi="Garamond"/>
        </w:rPr>
        <w:t xml:space="preserve"> do Regulaminu</w:t>
      </w:r>
      <w:r w:rsidR="004B32CA">
        <w:rPr>
          <w:rFonts w:ascii="Garamond" w:hAnsi="Garamond"/>
        </w:rPr>
        <w:t>)</w:t>
      </w:r>
      <w:r w:rsidR="005239F8" w:rsidRPr="00106FA2">
        <w:rPr>
          <w:rFonts w:ascii="Garamond" w:hAnsi="Garamond"/>
        </w:rPr>
        <w:t>.</w:t>
      </w:r>
      <w:r w:rsidRPr="00106FA2">
        <w:rPr>
          <w:rFonts w:ascii="Garamond" w:hAnsi="Garamond"/>
        </w:rPr>
        <w:t xml:space="preserve"> </w:t>
      </w:r>
      <w:r w:rsidR="00611C58" w:rsidRPr="00611C58">
        <w:rPr>
          <w:rFonts w:ascii="Garamond" w:hAnsi="Garamond"/>
        </w:rPr>
        <w:t>Dopuszcza się udział w naborze przedsiębiorców wpisujących się w obszary inteligentnych specjalizacji dla regionu lub podregionu konińskiego nie wymienionych w</w:t>
      </w:r>
      <w:r w:rsidR="00611C58">
        <w:rPr>
          <w:rFonts w:ascii="Garamond" w:hAnsi="Garamond"/>
        </w:rPr>
        <w:t xml:space="preserve"> załączniku nr 2 do Regulaminu</w:t>
      </w:r>
      <w:r w:rsidR="0092056A">
        <w:rPr>
          <w:rFonts w:ascii="Garamond" w:hAnsi="Garamond"/>
        </w:rPr>
        <w:t>,</w:t>
      </w:r>
      <w:r w:rsidR="00611C58" w:rsidRPr="00611C58">
        <w:rPr>
          <w:rFonts w:ascii="Garamond" w:hAnsi="Garamond"/>
        </w:rPr>
        <w:t xml:space="preserve"> określonych w Regionalnej Strategii Innowacji dla Wielkopolski 2030 (link: </w:t>
      </w:r>
      <w:hyperlink r:id="rId9" w:history="1">
        <w:r w:rsidR="00AA0BE7" w:rsidRPr="00A50A51">
          <w:rPr>
            <w:rStyle w:val="Hipercze"/>
            <w:rFonts w:ascii="Garamond" w:hAnsi="Garamond"/>
          </w:rPr>
          <w:t>http://iw.org.pl/wpcontent/uploads/2020/12/RIS2030-k2.pdf</w:t>
        </w:r>
      </w:hyperlink>
      <w:r w:rsidR="00AA0BE7">
        <w:rPr>
          <w:rFonts w:ascii="Garamond" w:hAnsi="Garamond"/>
        </w:rPr>
        <w:t xml:space="preserve"> </w:t>
      </w:r>
      <w:r w:rsidR="00611C58" w:rsidRPr="00611C58">
        <w:rPr>
          <w:rFonts w:ascii="Garamond" w:hAnsi="Garamond"/>
        </w:rPr>
        <w:t xml:space="preserve">). Zgłoszenia te stanowić będą listę rezerwową i brane pod uwagę w trakcie naboru w przypadku niewielkiej liczby zgłoszeń wpisujących się w inteligentne specjalizacje określone w </w:t>
      </w:r>
      <w:r w:rsidR="0092056A">
        <w:rPr>
          <w:rFonts w:ascii="Garamond" w:hAnsi="Garamond"/>
        </w:rPr>
        <w:t xml:space="preserve">Załączniku nr </w:t>
      </w:r>
      <w:r w:rsidR="00CC182C">
        <w:rPr>
          <w:rFonts w:ascii="Garamond" w:hAnsi="Garamond"/>
        </w:rPr>
        <w:t>2</w:t>
      </w:r>
      <w:r w:rsidR="0092056A">
        <w:rPr>
          <w:rFonts w:ascii="Garamond" w:hAnsi="Garamond"/>
        </w:rPr>
        <w:t xml:space="preserve"> do Regulaminu. </w:t>
      </w:r>
    </w:p>
    <w:p w14:paraId="66039EA0" w14:textId="77777777" w:rsidR="0035400E" w:rsidRDefault="0035400E" w:rsidP="0035400E">
      <w:pPr>
        <w:pStyle w:val="Akapitzlist"/>
        <w:autoSpaceDE w:val="0"/>
        <w:autoSpaceDN w:val="0"/>
        <w:adjustRightInd w:val="0"/>
        <w:ind w:left="1440"/>
        <w:jc w:val="both"/>
        <w:rPr>
          <w:rFonts w:ascii="Garamond" w:hAnsi="Garamond"/>
        </w:rPr>
      </w:pPr>
    </w:p>
    <w:p w14:paraId="7060B285" w14:textId="555492D3" w:rsidR="005239F8" w:rsidRPr="005239F8" w:rsidRDefault="005239F8" w:rsidP="00A70C04">
      <w:pPr>
        <w:pStyle w:val="Akapitzlist"/>
        <w:numPr>
          <w:ilvl w:val="0"/>
          <w:numId w:val="8"/>
        </w:numPr>
        <w:spacing w:after="160"/>
        <w:ind w:left="426" w:hanging="426"/>
        <w:jc w:val="both"/>
        <w:rPr>
          <w:rFonts w:ascii="Garamond" w:hAnsi="Garamond"/>
        </w:rPr>
      </w:pPr>
      <w:r w:rsidRPr="005239F8">
        <w:rPr>
          <w:rFonts w:ascii="Garamond" w:hAnsi="Garamond"/>
        </w:rPr>
        <w:t>Udział w projekcie dla MŚP stanowić będzie wsparcie de min</w:t>
      </w:r>
      <w:r>
        <w:rPr>
          <w:rFonts w:ascii="Garamond" w:hAnsi="Garamond"/>
        </w:rPr>
        <w:t>i</w:t>
      </w:r>
      <w:r w:rsidRPr="005239F8">
        <w:rPr>
          <w:rFonts w:ascii="Garamond" w:hAnsi="Garamond"/>
        </w:rPr>
        <w:t>mis (na podstawie Rozporządzenia Ministra Infrastruktury i Rozwoju z dnia 19 marca 2015 r. w sprawie udzielenia pomocy de minimis w ramach regionalnych programów operacyjnych na lata 2014 – 2020 ( Dz. U. z 2015 r., poz. 488)</w:t>
      </w:r>
      <w:r w:rsidR="00476AFE">
        <w:rPr>
          <w:rFonts w:ascii="Garamond" w:hAnsi="Garamond"/>
        </w:rPr>
        <w:t>.</w:t>
      </w:r>
    </w:p>
    <w:p w14:paraId="5F39ADF8" w14:textId="418140BA" w:rsidR="00257B8F" w:rsidRDefault="00B82F32" w:rsidP="00257B8F">
      <w:pPr>
        <w:pStyle w:val="NormalnyWeb"/>
        <w:numPr>
          <w:ilvl w:val="0"/>
          <w:numId w:val="8"/>
        </w:numPr>
        <w:spacing w:before="120" w:beforeAutospacing="0" w:after="120" w:afterAutospacing="0"/>
        <w:ind w:left="426" w:hanging="426"/>
        <w:jc w:val="both"/>
        <w:rPr>
          <w:rFonts w:ascii="Garamond" w:hAnsi="Garamond"/>
          <w:i/>
        </w:rPr>
      </w:pPr>
      <w:r w:rsidRPr="002A0AA6">
        <w:rPr>
          <w:rFonts w:ascii="Garamond" w:hAnsi="Garamond"/>
        </w:rPr>
        <w:t xml:space="preserve">Warunkiem udziału w naborze jest przesłanie </w:t>
      </w:r>
      <w:r w:rsidR="00793394">
        <w:rPr>
          <w:rFonts w:ascii="Garamond" w:hAnsi="Garamond"/>
        </w:rPr>
        <w:t xml:space="preserve">do </w:t>
      </w:r>
      <w:r w:rsidRPr="002A0AA6">
        <w:rPr>
          <w:rFonts w:ascii="Garamond" w:hAnsi="Garamond"/>
        </w:rPr>
        <w:t xml:space="preserve">Organizatora przez </w:t>
      </w:r>
      <w:r w:rsidR="00793394">
        <w:rPr>
          <w:rFonts w:ascii="Garamond" w:hAnsi="Garamond"/>
        </w:rPr>
        <w:t>MŚP</w:t>
      </w:r>
      <w:r w:rsidRPr="002A0AA6">
        <w:rPr>
          <w:rFonts w:ascii="Garamond" w:hAnsi="Garamond"/>
        </w:rPr>
        <w:t xml:space="preserve"> spełniające warunki wymienione w </w:t>
      </w:r>
      <w:r w:rsidR="009D0945">
        <w:rPr>
          <w:rFonts w:ascii="Garamond" w:hAnsi="Garamond"/>
        </w:rPr>
        <w:t>ust</w:t>
      </w:r>
      <w:r w:rsidR="00793394">
        <w:rPr>
          <w:rFonts w:ascii="Garamond" w:hAnsi="Garamond"/>
        </w:rPr>
        <w:t>. 2</w:t>
      </w:r>
      <w:r w:rsidRPr="002A0AA6">
        <w:rPr>
          <w:rFonts w:ascii="Garamond" w:hAnsi="Garamond"/>
        </w:rPr>
        <w:t xml:space="preserve"> prawidłowo wypełnionych dokumentów</w:t>
      </w:r>
      <w:r w:rsidR="004B32CA">
        <w:rPr>
          <w:rFonts w:ascii="Garamond" w:hAnsi="Garamond"/>
        </w:rPr>
        <w:t xml:space="preserve"> tj.</w:t>
      </w:r>
      <w:r w:rsidRPr="002A0AA6">
        <w:rPr>
          <w:rFonts w:ascii="Garamond" w:hAnsi="Garamond"/>
        </w:rPr>
        <w:t xml:space="preserve"> </w:t>
      </w:r>
      <w:r w:rsidR="00793394">
        <w:rPr>
          <w:rFonts w:ascii="Garamond" w:hAnsi="Garamond"/>
        </w:rPr>
        <w:t>f</w:t>
      </w:r>
      <w:r w:rsidRPr="002A0AA6">
        <w:rPr>
          <w:rFonts w:ascii="Garamond" w:hAnsi="Garamond"/>
          <w:iCs/>
        </w:rPr>
        <w:t xml:space="preserve">ormularza </w:t>
      </w:r>
      <w:r w:rsidRPr="009D0945">
        <w:rPr>
          <w:rFonts w:ascii="Garamond" w:hAnsi="Garamond"/>
          <w:iCs/>
        </w:rPr>
        <w:t>zgłoszeniowego</w:t>
      </w:r>
      <w:r w:rsidR="00793394">
        <w:rPr>
          <w:rFonts w:ascii="Garamond" w:hAnsi="Garamond"/>
          <w:iCs/>
        </w:rPr>
        <w:t>, oś</w:t>
      </w:r>
      <w:r w:rsidR="00FE5A75">
        <w:rPr>
          <w:rFonts w:ascii="Garamond" w:hAnsi="Garamond"/>
          <w:iCs/>
        </w:rPr>
        <w:t xml:space="preserve">wiadczenie </w:t>
      </w:r>
      <w:r w:rsidRPr="002A0AA6">
        <w:rPr>
          <w:rFonts w:ascii="Garamond" w:hAnsi="Garamond"/>
          <w:iCs/>
        </w:rPr>
        <w:t>o pomocy de minimis</w:t>
      </w:r>
      <w:r w:rsidR="004B32CA">
        <w:rPr>
          <w:rFonts w:ascii="Garamond" w:hAnsi="Garamond"/>
          <w:iCs/>
        </w:rPr>
        <w:t>,</w:t>
      </w:r>
      <w:r w:rsidRPr="002A0AA6">
        <w:rPr>
          <w:rFonts w:ascii="Garamond" w:hAnsi="Garamond"/>
          <w:iCs/>
        </w:rPr>
        <w:t xml:space="preserve"> </w:t>
      </w:r>
      <w:r w:rsidR="00A60151">
        <w:rPr>
          <w:rFonts w:ascii="Garamond" w:hAnsi="Garamond"/>
          <w:iCs/>
        </w:rPr>
        <w:t>f</w:t>
      </w:r>
      <w:r w:rsidRPr="002A0AA6">
        <w:rPr>
          <w:rFonts w:ascii="Garamond" w:hAnsi="Garamond"/>
          <w:iCs/>
        </w:rPr>
        <w:t>ormularz</w:t>
      </w:r>
      <w:r w:rsidR="004B32CA">
        <w:rPr>
          <w:rFonts w:ascii="Garamond" w:hAnsi="Garamond"/>
          <w:iCs/>
        </w:rPr>
        <w:t>a</w:t>
      </w:r>
      <w:r w:rsidRPr="002A0AA6">
        <w:rPr>
          <w:rFonts w:ascii="Garamond" w:hAnsi="Garamond"/>
          <w:iCs/>
        </w:rPr>
        <w:t xml:space="preserve"> informacji przedstawianych przy ubieganiu się o pomoc de minimis</w:t>
      </w:r>
      <w:r w:rsidR="004B32CA">
        <w:rPr>
          <w:rFonts w:ascii="Garamond" w:hAnsi="Garamond"/>
          <w:iCs/>
        </w:rPr>
        <w:t xml:space="preserve"> oraz oświadczenie RODO</w:t>
      </w:r>
      <w:r w:rsidR="00793394" w:rsidRPr="00793394">
        <w:rPr>
          <w:rFonts w:ascii="Garamond" w:hAnsi="Garamond"/>
          <w:iCs/>
        </w:rPr>
        <w:t xml:space="preserve"> </w:t>
      </w:r>
      <w:r w:rsidR="00793394">
        <w:rPr>
          <w:rFonts w:ascii="Garamond" w:hAnsi="Garamond"/>
          <w:iCs/>
        </w:rPr>
        <w:t xml:space="preserve">(Załączniki nr 1, </w:t>
      </w:r>
      <w:r w:rsidR="004B32CA">
        <w:rPr>
          <w:rFonts w:ascii="Garamond" w:hAnsi="Garamond"/>
          <w:iCs/>
        </w:rPr>
        <w:t>3, 4 i 5</w:t>
      </w:r>
      <w:r w:rsidR="00793394">
        <w:rPr>
          <w:rFonts w:ascii="Garamond" w:hAnsi="Garamond"/>
          <w:iCs/>
        </w:rPr>
        <w:t xml:space="preserve"> do Regulaminu)</w:t>
      </w:r>
    </w:p>
    <w:p w14:paraId="38F60407" w14:textId="7EA8DC30" w:rsidR="00257B8F" w:rsidRDefault="005A04DD" w:rsidP="00257B8F">
      <w:pPr>
        <w:pStyle w:val="NormalnyWeb"/>
        <w:numPr>
          <w:ilvl w:val="0"/>
          <w:numId w:val="8"/>
        </w:numPr>
        <w:spacing w:before="120" w:beforeAutospacing="0" w:after="120" w:afterAutospacing="0"/>
        <w:ind w:left="426" w:hanging="426"/>
        <w:jc w:val="both"/>
        <w:rPr>
          <w:rStyle w:val="Uwydatnienie"/>
          <w:rFonts w:ascii="Garamond" w:hAnsi="Garamond"/>
          <w:iCs w:val="0"/>
        </w:rPr>
      </w:pPr>
      <w:r w:rsidRPr="001F025D">
        <w:rPr>
          <w:rStyle w:val="Uwydatnienie"/>
          <w:rFonts w:ascii="Garamond" w:hAnsi="Garamond"/>
          <w:b/>
          <w:bCs/>
          <w:i w:val="0"/>
          <w:iCs w:val="0"/>
        </w:rPr>
        <w:t>Nabór</w:t>
      </w:r>
      <w:r w:rsidR="00095D79" w:rsidRPr="001F025D">
        <w:rPr>
          <w:rStyle w:val="Uwydatnienie"/>
          <w:rFonts w:ascii="Garamond" w:hAnsi="Garamond"/>
          <w:b/>
          <w:bCs/>
          <w:i w:val="0"/>
          <w:iCs w:val="0"/>
        </w:rPr>
        <w:t xml:space="preserve"> </w:t>
      </w:r>
      <w:r w:rsidR="00D07AEE" w:rsidRPr="001F025D">
        <w:rPr>
          <w:rStyle w:val="Uwydatnienie"/>
          <w:rFonts w:ascii="Garamond" w:hAnsi="Garamond"/>
          <w:b/>
          <w:bCs/>
          <w:i w:val="0"/>
          <w:iCs w:val="0"/>
        </w:rPr>
        <w:t xml:space="preserve">prowadzony jest </w:t>
      </w:r>
      <w:r w:rsidR="008B2C73" w:rsidRPr="001F025D">
        <w:rPr>
          <w:rStyle w:val="Uwydatnienie"/>
          <w:rFonts w:ascii="Garamond" w:hAnsi="Garamond"/>
          <w:b/>
          <w:bCs/>
          <w:i w:val="0"/>
          <w:iCs w:val="0"/>
        </w:rPr>
        <w:t xml:space="preserve">do dnia </w:t>
      </w:r>
      <w:r w:rsidR="00611C58">
        <w:rPr>
          <w:rStyle w:val="Uwydatnienie"/>
          <w:rFonts w:ascii="Garamond" w:hAnsi="Garamond"/>
          <w:b/>
          <w:bCs/>
          <w:i w:val="0"/>
          <w:iCs w:val="0"/>
        </w:rPr>
        <w:t>3</w:t>
      </w:r>
      <w:r w:rsidR="00FB1486" w:rsidRPr="001F025D">
        <w:rPr>
          <w:rStyle w:val="Uwydatnienie"/>
          <w:rFonts w:ascii="Garamond" w:hAnsi="Garamond"/>
          <w:b/>
          <w:bCs/>
          <w:i w:val="0"/>
          <w:iCs w:val="0"/>
        </w:rPr>
        <w:t>1</w:t>
      </w:r>
      <w:r w:rsidR="00773DFE" w:rsidRPr="001F025D">
        <w:rPr>
          <w:rStyle w:val="Uwydatnienie"/>
          <w:rFonts w:ascii="Garamond" w:hAnsi="Garamond"/>
          <w:b/>
          <w:bCs/>
          <w:i w:val="0"/>
          <w:iCs w:val="0"/>
        </w:rPr>
        <w:t>.0</w:t>
      </w:r>
      <w:r w:rsidR="00FB1486" w:rsidRPr="001F025D">
        <w:rPr>
          <w:rStyle w:val="Uwydatnienie"/>
          <w:rFonts w:ascii="Garamond" w:hAnsi="Garamond"/>
          <w:b/>
          <w:bCs/>
          <w:i w:val="0"/>
          <w:iCs w:val="0"/>
        </w:rPr>
        <w:t>3</w:t>
      </w:r>
      <w:r w:rsidR="00095D79" w:rsidRPr="001F025D">
        <w:rPr>
          <w:rStyle w:val="Uwydatnienie"/>
          <w:rFonts w:ascii="Garamond" w:hAnsi="Garamond"/>
          <w:b/>
          <w:bCs/>
          <w:i w:val="0"/>
          <w:iCs w:val="0"/>
        </w:rPr>
        <w:t>.</w:t>
      </w:r>
      <w:r w:rsidR="00C86DC1" w:rsidRPr="001F025D">
        <w:rPr>
          <w:rStyle w:val="Uwydatnienie"/>
          <w:rFonts w:ascii="Garamond" w:hAnsi="Garamond"/>
          <w:b/>
          <w:bCs/>
          <w:i w:val="0"/>
          <w:iCs w:val="0"/>
        </w:rPr>
        <w:t>20</w:t>
      </w:r>
      <w:r w:rsidR="006F4974" w:rsidRPr="001F025D">
        <w:rPr>
          <w:rStyle w:val="Uwydatnienie"/>
          <w:rFonts w:ascii="Garamond" w:hAnsi="Garamond"/>
          <w:b/>
          <w:bCs/>
          <w:i w:val="0"/>
          <w:iCs w:val="0"/>
        </w:rPr>
        <w:t>2</w:t>
      </w:r>
      <w:r w:rsidR="00611C58">
        <w:rPr>
          <w:rStyle w:val="Uwydatnienie"/>
          <w:rFonts w:ascii="Garamond" w:hAnsi="Garamond"/>
          <w:b/>
          <w:bCs/>
          <w:i w:val="0"/>
          <w:iCs w:val="0"/>
        </w:rPr>
        <w:t>2</w:t>
      </w:r>
      <w:r w:rsidR="00C65181" w:rsidRPr="001F025D">
        <w:rPr>
          <w:rStyle w:val="Uwydatnienie"/>
          <w:rFonts w:ascii="Garamond" w:hAnsi="Garamond"/>
          <w:b/>
          <w:bCs/>
          <w:i w:val="0"/>
          <w:iCs w:val="0"/>
        </w:rPr>
        <w:t xml:space="preserve"> roku.</w:t>
      </w:r>
      <w:r w:rsidR="00C65181" w:rsidRPr="00257B8F">
        <w:rPr>
          <w:rStyle w:val="Uwydatnienie"/>
          <w:rFonts w:ascii="Garamond" w:hAnsi="Garamond"/>
          <w:i w:val="0"/>
          <w:iCs w:val="0"/>
        </w:rPr>
        <w:t xml:space="preserve"> </w:t>
      </w:r>
      <w:r w:rsidR="004B65AE" w:rsidRPr="00257B8F">
        <w:rPr>
          <w:rStyle w:val="Uwydatnienie"/>
          <w:rFonts w:ascii="Garamond" w:hAnsi="Garamond"/>
          <w:i w:val="0"/>
          <w:iCs w:val="0"/>
        </w:rPr>
        <w:t xml:space="preserve">Zgłoszenia złożone po terminie nie będą przyjmowane. </w:t>
      </w:r>
    </w:p>
    <w:p w14:paraId="3219ACBD" w14:textId="3F295339" w:rsidR="00257B8F" w:rsidRDefault="00A349A5" w:rsidP="00257B8F">
      <w:pPr>
        <w:pStyle w:val="NormalnyWeb"/>
        <w:numPr>
          <w:ilvl w:val="0"/>
          <w:numId w:val="8"/>
        </w:numPr>
        <w:spacing w:before="120" w:beforeAutospacing="0" w:after="120" w:afterAutospacing="0"/>
        <w:ind w:left="426" w:hanging="426"/>
        <w:jc w:val="both"/>
        <w:rPr>
          <w:rStyle w:val="Uwydatnienie"/>
          <w:rFonts w:ascii="Garamond" w:hAnsi="Garamond"/>
          <w:iCs w:val="0"/>
        </w:rPr>
      </w:pPr>
      <w:r w:rsidRPr="00257B8F">
        <w:rPr>
          <w:rStyle w:val="Uwydatnienie"/>
          <w:rFonts w:ascii="Garamond" w:hAnsi="Garamond"/>
          <w:i w:val="0"/>
          <w:iCs w:val="0"/>
        </w:rPr>
        <w:t xml:space="preserve">Dokumenty określone w </w:t>
      </w:r>
      <w:r w:rsidR="00793394">
        <w:rPr>
          <w:rStyle w:val="Uwydatnienie"/>
          <w:rFonts w:ascii="Garamond" w:hAnsi="Garamond"/>
          <w:i w:val="0"/>
          <w:iCs w:val="0"/>
        </w:rPr>
        <w:t>ust</w:t>
      </w:r>
      <w:r w:rsidRPr="00257B8F">
        <w:rPr>
          <w:rStyle w:val="Uwydatnienie"/>
          <w:rFonts w:ascii="Garamond" w:hAnsi="Garamond"/>
          <w:i w:val="0"/>
          <w:iCs w:val="0"/>
        </w:rPr>
        <w:t xml:space="preserve">. 4 należy przesłać </w:t>
      </w:r>
      <w:r w:rsidR="00793394">
        <w:rPr>
          <w:rStyle w:val="Uwydatnienie"/>
          <w:rFonts w:ascii="Garamond" w:hAnsi="Garamond"/>
          <w:i w:val="0"/>
          <w:iCs w:val="0"/>
        </w:rPr>
        <w:t xml:space="preserve">do Organizatora </w:t>
      </w:r>
      <w:r w:rsidRPr="00257B8F">
        <w:rPr>
          <w:rStyle w:val="Uwydatnienie"/>
          <w:rFonts w:ascii="Garamond" w:hAnsi="Garamond"/>
          <w:i w:val="0"/>
          <w:iCs w:val="0"/>
        </w:rPr>
        <w:t>w formie elektronicznej (podpisane s</w:t>
      </w:r>
      <w:r w:rsidR="007F47B9">
        <w:rPr>
          <w:rStyle w:val="Uwydatnienie"/>
          <w:rFonts w:ascii="Garamond" w:hAnsi="Garamond"/>
          <w:i w:val="0"/>
          <w:iCs w:val="0"/>
        </w:rPr>
        <w:t>k</w:t>
      </w:r>
      <w:r w:rsidRPr="00257B8F">
        <w:rPr>
          <w:rStyle w:val="Uwydatnienie"/>
          <w:rFonts w:ascii="Garamond" w:hAnsi="Garamond"/>
          <w:i w:val="0"/>
          <w:iCs w:val="0"/>
        </w:rPr>
        <w:t>any) na adres e</w:t>
      </w:r>
      <w:r w:rsidR="004B32CA">
        <w:rPr>
          <w:rStyle w:val="Uwydatnienie"/>
          <w:rFonts w:ascii="Garamond" w:hAnsi="Garamond"/>
          <w:i w:val="0"/>
          <w:iCs w:val="0"/>
        </w:rPr>
        <w:t>-</w:t>
      </w:r>
      <w:r w:rsidRPr="00257B8F">
        <w:rPr>
          <w:rStyle w:val="Uwydatnienie"/>
          <w:rFonts w:ascii="Garamond" w:hAnsi="Garamond"/>
          <w:i w:val="0"/>
          <w:iCs w:val="0"/>
        </w:rPr>
        <w:t>mail</w:t>
      </w:r>
      <w:r w:rsidR="004D4364">
        <w:rPr>
          <w:rStyle w:val="Uwydatnienie"/>
          <w:rFonts w:ascii="Garamond" w:hAnsi="Garamond"/>
          <w:i w:val="0"/>
          <w:iCs w:val="0"/>
        </w:rPr>
        <w:t xml:space="preserve">: </w:t>
      </w:r>
      <w:hyperlink r:id="rId10" w:history="1">
        <w:r w:rsidR="002A2B5A" w:rsidRPr="00F62758">
          <w:rPr>
            <w:rStyle w:val="Hipercze"/>
            <w:rFonts w:ascii="Garamond" w:hAnsi="Garamond"/>
          </w:rPr>
          <w:t>wde@arrkonin.org.pl</w:t>
        </w:r>
      </w:hyperlink>
      <w:r w:rsidR="004D4364">
        <w:rPr>
          <w:rStyle w:val="Uwydatnienie"/>
          <w:rFonts w:ascii="Garamond" w:hAnsi="Garamond"/>
          <w:i w:val="0"/>
          <w:iCs w:val="0"/>
        </w:rPr>
        <w:t>.</w:t>
      </w:r>
      <w:r w:rsidR="002A2B5A">
        <w:rPr>
          <w:rStyle w:val="Uwydatnienie"/>
          <w:rFonts w:ascii="Garamond" w:hAnsi="Garamond"/>
          <w:i w:val="0"/>
          <w:iCs w:val="0"/>
        </w:rPr>
        <w:t xml:space="preserve"> </w:t>
      </w:r>
      <w:r w:rsidR="004D4364">
        <w:rPr>
          <w:rStyle w:val="Uwydatnienie"/>
          <w:rFonts w:ascii="Garamond" w:hAnsi="Garamond"/>
          <w:iCs w:val="0"/>
        </w:rPr>
        <w:t xml:space="preserve"> </w:t>
      </w:r>
    </w:p>
    <w:p w14:paraId="1C3E2A3C" w14:textId="2F6A74EB" w:rsidR="00257B8F" w:rsidRPr="00A54E50" w:rsidRDefault="007C47C9" w:rsidP="00257B8F">
      <w:pPr>
        <w:pStyle w:val="NormalnyWeb"/>
        <w:numPr>
          <w:ilvl w:val="0"/>
          <w:numId w:val="8"/>
        </w:numPr>
        <w:spacing w:before="120" w:beforeAutospacing="0" w:after="120" w:afterAutospacing="0"/>
        <w:ind w:left="426" w:hanging="426"/>
        <w:jc w:val="both"/>
        <w:rPr>
          <w:rFonts w:ascii="Garamond" w:hAnsi="Garamond"/>
          <w:i/>
        </w:rPr>
      </w:pPr>
      <w:r w:rsidRPr="00257B8F">
        <w:rPr>
          <w:rFonts w:ascii="Garamond" w:hAnsi="Garamond"/>
        </w:rPr>
        <w:t xml:space="preserve">Maksymalna ilość zgłoszeń kwalifikująca Beneficjentów do udziału w </w:t>
      </w:r>
      <w:r w:rsidR="004A08B2" w:rsidRPr="00257B8F">
        <w:rPr>
          <w:rFonts w:ascii="Garamond" w:hAnsi="Garamond"/>
        </w:rPr>
        <w:t>wystawie</w:t>
      </w:r>
      <w:r w:rsidR="00C65181" w:rsidRPr="00257B8F">
        <w:rPr>
          <w:rFonts w:ascii="Garamond" w:hAnsi="Garamond"/>
        </w:rPr>
        <w:t xml:space="preserve"> wynosi </w:t>
      </w:r>
      <w:r w:rsidR="002A2B5A">
        <w:rPr>
          <w:rFonts w:ascii="Garamond" w:hAnsi="Garamond"/>
        </w:rPr>
        <w:t>16</w:t>
      </w:r>
      <w:r w:rsidR="007F47B9">
        <w:rPr>
          <w:rFonts w:ascii="Garamond" w:hAnsi="Garamond"/>
        </w:rPr>
        <w:t xml:space="preserve"> przedsiębiorców</w:t>
      </w:r>
      <w:r w:rsidRPr="00257B8F">
        <w:rPr>
          <w:rFonts w:ascii="Garamond" w:hAnsi="Garamond"/>
        </w:rPr>
        <w:t>.</w:t>
      </w:r>
      <w:r w:rsidR="00A76D2C" w:rsidRPr="00257B8F">
        <w:rPr>
          <w:rFonts w:ascii="Garamond" w:hAnsi="Garamond"/>
        </w:rPr>
        <w:t xml:space="preserve"> Organizator stworzy również listę rezerwową</w:t>
      </w:r>
      <w:r w:rsidR="007F47B9">
        <w:rPr>
          <w:rFonts w:ascii="Garamond" w:hAnsi="Garamond"/>
        </w:rPr>
        <w:t>, w przypadku otrzymania większej ilości zgłoszeń kwalifikujących się przedsiębiorstw</w:t>
      </w:r>
      <w:r w:rsidR="00A76D2C" w:rsidRPr="00257B8F">
        <w:rPr>
          <w:rFonts w:ascii="Garamond" w:hAnsi="Garamond"/>
        </w:rPr>
        <w:t xml:space="preserve"> </w:t>
      </w:r>
    </w:p>
    <w:p w14:paraId="17E6F6B9" w14:textId="7BE58ED0" w:rsidR="00257B8F" w:rsidRPr="003744D5" w:rsidRDefault="00A54E50" w:rsidP="003744D5">
      <w:pPr>
        <w:pStyle w:val="NormalnyWeb"/>
        <w:numPr>
          <w:ilvl w:val="0"/>
          <w:numId w:val="8"/>
        </w:numPr>
        <w:spacing w:before="0" w:beforeAutospacing="0" w:after="120" w:afterAutospacing="0"/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W przypadku</w:t>
      </w:r>
      <w:r w:rsidR="00AC759C">
        <w:rPr>
          <w:rFonts w:ascii="Garamond" w:hAnsi="Garamond"/>
        </w:rPr>
        <w:t xml:space="preserve"> </w:t>
      </w:r>
      <w:r>
        <w:rPr>
          <w:rFonts w:ascii="Garamond" w:hAnsi="Garamond"/>
        </w:rPr>
        <w:t>zgłoszenia się niewystarczającej ilości zgłoszeń w terminie wskazanym w ust. 5 Organizator zastrzega sobie prawo wydłużenia terminu naboru.</w:t>
      </w:r>
    </w:p>
    <w:p w14:paraId="5109FF86" w14:textId="14E12466" w:rsidR="00122477" w:rsidRPr="00257B8F" w:rsidRDefault="004B65AE" w:rsidP="003744D5">
      <w:pPr>
        <w:pStyle w:val="NormalnyWeb"/>
        <w:numPr>
          <w:ilvl w:val="0"/>
          <w:numId w:val="8"/>
        </w:numPr>
        <w:spacing w:before="0" w:beforeAutospacing="0" w:after="120" w:afterAutospacing="0"/>
        <w:ind w:left="426" w:hanging="426"/>
        <w:jc w:val="both"/>
        <w:rPr>
          <w:rFonts w:ascii="Garamond" w:hAnsi="Garamond"/>
          <w:i/>
        </w:rPr>
      </w:pPr>
      <w:r w:rsidRPr="00257B8F">
        <w:rPr>
          <w:rFonts w:ascii="Garamond" w:hAnsi="Garamond"/>
        </w:rPr>
        <w:t>Kwalifikacja podmiotów</w:t>
      </w:r>
      <w:r w:rsidR="00122477" w:rsidRPr="00257B8F">
        <w:rPr>
          <w:rFonts w:ascii="Garamond" w:hAnsi="Garamond"/>
        </w:rPr>
        <w:t xml:space="preserve">, które spełniają warunki wymienione w pkt. </w:t>
      </w:r>
      <w:r w:rsidR="00484021" w:rsidRPr="00257B8F">
        <w:rPr>
          <w:rFonts w:ascii="Garamond" w:hAnsi="Garamond"/>
        </w:rPr>
        <w:t>I</w:t>
      </w:r>
      <w:r w:rsidR="0035400E" w:rsidRPr="00257B8F">
        <w:rPr>
          <w:rFonts w:ascii="Garamond" w:hAnsi="Garamond"/>
        </w:rPr>
        <w:t>I</w:t>
      </w:r>
      <w:r w:rsidR="00484021" w:rsidRPr="00257B8F">
        <w:rPr>
          <w:rFonts w:ascii="Garamond" w:hAnsi="Garamond"/>
        </w:rPr>
        <w:t>I</w:t>
      </w:r>
      <w:r w:rsidR="00122477" w:rsidRPr="00257B8F">
        <w:rPr>
          <w:rFonts w:ascii="Garamond" w:hAnsi="Garamond"/>
        </w:rPr>
        <w:t>, do udziału na wspólnym stoisku regionalnym następuje na podstawie</w:t>
      </w:r>
      <w:r w:rsidR="00BD4BF0" w:rsidRPr="00257B8F">
        <w:rPr>
          <w:rFonts w:ascii="Garamond" w:hAnsi="Garamond"/>
        </w:rPr>
        <w:t xml:space="preserve"> oceny dokonywanej przez Komisję</w:t>
      </w:r>
      <w:r w:rsidR="00122477" w:rsidRPr="00257B8F">
        <w:rPr>
          <w:rFonts w:ascii="Garamond" w:hAnsi="Garamond"/>
        </w:rPr>
        <w:t>.</w:t>
      </w:r>
      <w:r w:rsidR="00A76D2C" w:rsidRPr="00257B8F">
        <w:rPr>
          <w:rFonts w:ascii="Garamond" w:hAnsi="Garamond"/>
        </w:rPr>
        <w:t xml:space="preserve"> W skład Komisji </w:t>
      </w:r>
      <w:r w:rsidR="006760B0" w:rsidRPr="00257B8F">
        <w:rPr>
          <w:rFonts w:ascii="Garamond" w:hAnsi="Garamond"/>
        </w:rPr>
        <w:t>wejdą</w:t>
      </w:r>
      <w:r w:rsidR="00A76D2C" w:rsidRPr="00257B8F">
        <w:rPr>
          <w:rFonts w:ascii="Garamond" w:hAnsi="Garamond"/>
        </w:rPr>
        <w:t>:</w:t>
      </w:r>
    </w:p>
    <w:p w14:paraId="1D1166C8" w14:textId="28062711" w:rsidR="00A76D2C" w:rsidRPr="00793394" w:rsidRDefault="00653F57" w:rsidP="00653F57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Fonts w:ascii="Garamond" w:hAnsi="Garamond"/>
        </w:rPr>
      </w:pPr>
      <w:r w:rsidRPr="00793394">
        <w:rPr>
          <w:rFonts w:ascii="Garamond" w:hAnsi="Garamond"/>
        </w:rPr>
        <w:t>Koordynator Obszaru Internacjonalizacji ARR</w:t>
      </w:r>
      <w:r w:rsidR="004714F5" w:rsidRPr="00793394">
        <w:rPr>
          <w:rFonts w:ascii="Garamond" w:hAnsi="Garamond"/>
        </w:rPr>
        <w:t>;</w:t>
      </w:r>
    </w:p>
    <w:p w14:paraId="3FA0DA0D" w14:textId="2A92BBA3" w:rsidR="00A76D2C" w:rsidRDefault="00653F57" w:rsidP="00653F57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Fonts w:ascii="Garamond" w:hAnsi="Garamond"/>
        </w:rPr>
      </w:pPr>
      <w:r w:rsidRPr="00793394">
        <w:rPr>
          <w:rFonts w:ascii="Garamond" w:hAnsi="Garamond"/>
        </w:rPr>
        <w:t>Kierownik</w:t>
      </w:r>
      <w:r w:rsidR="004714F5" w:rsidRPr="00793394">
        <w:rPr>
          <w:rFonts w:ascii="Garamond" w:hAnsi="Garamond"/>
        </w:rPr>
        <w:t xml:space="preserve"> </w:t>
      </w:r>
      <w:r w:rsidRPr="00793394">
        <w:rPr>
          <w:rFonts w:ascii="Garamond" w:hAnsi="Garamond"/>
        </w:rPr>
        <w:t>P</w:t>
      </w:r>
      <w:r w:rsidR="004714F5" w:rsidRPr="00793394">
        <w:rPr>
          <w:rFonts w:ascii="Garamond" w:hAnsi="Garamond"/>
        </w:rPr>
        <w:t>rojektu</w:t>
      </w:r>
      <w:r w:rsidR="001F025D">
        <w:rPr>
          <w:rFonts w:ascii="Garamond" w:hAnsi="Garamond"/>
        </w:rPr>
        <w:t xml:space="preserve"> 1.4.2 WRPO</w:t>
      </w:r>
      <w:r w:rsidR="003759D9">
        <w:rPr>
          <w:rFonts w:ascii="Garamond" w:hAnsi="Garamond"/>
        </w:rPr>
        <w:t>;</w:t>
      </w:r>
    </w:p>
    <w:p w14:paraId="641397DB" w14:textId="4F50BB7F" w:rsidR="003759D9" w:rsidRPr="00793394" w:rsidRDefault="003759D9" w:rsidP="00653F57">
      <w:pPr>
        <w:pStyle w:val="NormalnyWeb"/>
        <w:numPr>
          <w:ilvl w:val="0"/>
          <w:numId w:val="7"/>
        </w:numPr>
        <w:spacing w:before="0" w:beforeAutospacing="0" w:after="0" w:afterAutospacing="0"/>
        <w:ind w:hanging="357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3759D9">
        <w:rPr>
          <w:rFonts w:ascii="Garamond" w:hAnsi="Garamond"/>
        </w:rPr>
        <w:t>pecjalista ds. internacjonalizacji przedsiębiorstw w projekcie</w:t>
      </w:r>
      <w:r>
        <w:rPr>
          <w:rFonts w:ascii="Garamond" w:hAnsi="Garamond"/>
        </w:rPr>
        <w:t>.</w:t>
      </w:r>
    </w:p>
    <w:p w14:paraId="3FEFB9B9" w14:textId="30A4B81A" w:rsidR="0092056A" w:rsidRPr="003759D9" w:rsidRDefault="0092056A" w:rsidP="003744D5">
      <w:pPr>
        <w:pStyle w:val="NormalnyWeb"/>
        <w:numPr>
          <w:ilvl w:val="0"/>
          <w:numId w:val="8"/>
        </w:numPr>
        <w:spacing w:before="120" w:after="120"/>
        <w:ind w:hanging="720"/>
        <w:jc w:val="both"/>
        <w:rPr>
          <w:rFonts w:ascii="Garamond" w:hAnsi="Garamond"/>
        </w:rPr>
      </w:pPr>
      <w:r w:rsidRPr="0092056A">
        <w:rPr>
          <w:rFonts w:ascii="Garamond" w:hAnsi="Garamond"/>
        </w:rPr>
        <w:t>Organizator dokonuje oceny zgłoszenia pod względem kryteriów formalnych</w:t>
      </w:r>
      <w:r w:rsidR="003759D9">
        <w:rPr>
          <w:rFonts w:ascii="Garamond" w:hAnsi="Garamond"/>
        </w:rPr>
        <w:t xml:space="preserve"> </w:t>
      </w:r>
      <w:r w:rsidRPr="003759D9">
        <w:rPr>
          <w:rFonts w:ascii="Garamond" w:hAnsi="Garamond"/>
        </w:rPr>
        <w:t>tj.</w:t>
      </w:r>
    </w:p>
    <w:p w14:paraId="077B193D" w14:textId="42AB5EC0" w:rsidR="0092056A" w:rsidRPr="0092056A" w:rsidRDefault="0092056A" w:rsidP="0092056A">
      <w:pPr>
        <w:pStyle w:val="NormalnyWeb"/>
        <w:spacing w:before="120" w:after="120"/>
        <w:ind w:left="720"/>
        <w:jc w:val="both"/>
        <w:rPr>
          <w:rFonts w:ascii="Garamond" w:hAnsi="Garamond"/>
        </w:rPr>
      </w:pPr>
      <w:r w:rsidRPr="0092056A">
        <w:rPr>
          <w:rFonts w:ascii="Garamond" w:hAnsi="Garamond"/>
        </w:rPr>
        <w:t>a) kompletność dokumentów rekrutacyjnych - wypełniony i podpisany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>przez osobę upoważnioną do reprezentowania przedsiębiorcy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>Formularz zgłoszeniowy wraz z załącznikami (w przypadku braku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>kompletności dokumentów rekrutacyjnych przedsiębiorca zobowiązany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 xml:space="preserve">jest uzupełnić dokumentację rekrutacyjną </w:t>
      </w:r>
      <w:r w:rsidR="00A70C04" w:rsidRPr="00A70C04">
        <w:rPr>
          <w:rFonts w:ascii="Garamond" w:hAnsi="Garamond"/>
        </w:rPr>
        <w:t>drogą elektroniczną na adres e-ma</w:t>
      </w:r>
      <w:r w:rsidR="00A70C04">
        <w:rPr>
          <w:rFonts w:ascii="Garamond" w:hAnsi="Garamond"/>
        </w:rPr>
        <w:t>i</w:t>
      </w:r>
      <w:r w:rsidR="00A70C04" w:rsidRPr="00A70C04">
        <w:rPr>
          <w:rFonts w:ascii="Garamond" w:hAnsi="Garamond"/>
        </w:rPr>
        <w:t xml:space="preserve">l: </w:t>
      </w:r>
      <w:hyperlink r:id="rId11" w:history="1">
        <w:r w:rsidR="00A70C04" w:rsidRPr="00260E2B">
          <w:rPr>
            <w:rStyle w:val="Hipercze"/>
            <w:rFonts w:ascii="Garamond" w:hAnsi="Garamond"/>
          </w:rPr>
          <w:t>wde@arrkonin.org.pl</w:t>
        </w:r>
      </w:hyperlink>
      <w:r w:rsidR="00A70C04"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 xml:space="preserve">w terminie </w:t>
      </w:r>
      <w:r w:rsidRPr="0092056A">
        <w:rPr>
          <w:rFonts w:ascii="Garamond" w:hAnsi="Garamond"/>
        </w:rPr>
        <w:lastRenderedPageBreak/>
        <w:t>2 dni roboczych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 xml:space="preserve">od dnia przekazania przez Organizatora </w:t>
      </w:r>
      <w:r w:rsidR="00A70C04" w:rsidRPr="00A70C04">
        <w:rPr>
          <w:rFonts w:ascii="Garamond" w:hAnsi="Garamond"/>
        </w:rPr>
        <w:t>wezwania do uzupełnienia</w:t>
      </w:r>
      <w:r w:rsidR="00A70C04">
        <w:rPr>
          <w:rFonts w:ascii="Garamond" w:hAnsi="Garamond"/>
        </w:rPr>
        <w:t>.</w:t>
      </w:r>
      <w:r w:rsidR="007B61A5">
        <w:rPr>
          <w:rFonts w:ascii="Garamond" w:hAnsi="Garamond"/>
        </w:rPr>
        <w:t xml:space="preserve"> </w:t>
      </w:r>
      <w:r w:rsidR="00A70C04">
        <w:rPr>
          <w:rFonts w:ascii="Garamond" w:hAnsi="Garamond"/>
        </w:rPr>
        <w:t>B</w:t>
      </w:r>
      <w:r w:rsidRPr="0092056A">
        <w:rPr>
          <w:rFonts w:ascii="Garamond" w:hAnsi="Garamond"/>
        </w:rPr>
        <w:t>rak kompletnej dokumentacji rekrutacyjnej stanowi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>podstawę do odrzucenia zgłoszenia),</w:t>
      </w:r>
    </w:p>
    <w:p w14:paraId="2C1E4019" w14:textId="7EF1E619" w:rsidR="0092056A" w:rsidRDefault="0092056A" w:rsidP="0092056A">
      <w:pPr>
        <w:pStyle w:val="NormalnyWeb"/>
        <w:spacing w:before="120" w:after="120"/>
        <w:ind w:left="720"/>
        <w:jc w:val="both"/>
        <w:rPr>
          <w:rFonts w:ascii="Garamond" w:hAnsi="Garamond"/>
        </w:rPr>
      </w:pPr>
      <w:r w:rsidRPr="0092056A">
        <w:rPr>
          <w:rFonts w:ascii="Garamond" w:hAnsi="Garamond"/>
        </w:rPr>
        <w:t>b) możliwość otrzymania pomocy de minimis przez przedsiębiorcę</w:t>
      </w:r>
      <w:r w:rsidR="00EF3419">
        <w:rPr>
          <w:rFonts w:ascii="Garamond" w:hAnsi="Garamond"/>
        </w:rPr>
        <w:t>. B</w:t>
      </w:r>
      <w:r w:rsidRPr="0092056A">
        <w:rPr>
          <w:rFonts w:ascii="Garamond" w:hAnsi="Garamond"/>
        </w:rPr>
        <w:t>rak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>możliwości otrzymania przez przedsiębiorcę pomocy de minimis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>stanowi podstawę do odrzucenia zgłoszenia,</w:t>
      </w:r>
    </w:p>
    <w:p w14:paraId="4A5655CC" w14:textId="29A8E079" w:rsidR="00B82F32" w:rsidRDefault="0092056A" w:rsidP="0092056A">
      <w:pPr>
        <w:pStyle w:val="NormalnyWeb"/>
        <w:spacing w:before="120" w:after="120"/>
        <w:ind w:left="720"/>
        <w:jc w:val="both"/>
        <w:rPr>
          <w:rFonts w:ascii="Garamond" w:hAnsi="Garamond"/>
        </w:rPr>
      </w:pPr>
      <w:r w:rsidRPr="0092056A">
        <w:rPr>
          <w:rFonts w:ascii="Garamond" w:hAnsi="Garamond"/>
        </w:rPr>
        <w:t>c) wystawca z regionu Wielkopolski Wschodniej</w:t>
      </w:r>
      <w:r w:rsidR="00EF3419">
        <w:rPr>
          <w:rFonts w:ascii="Garamond" w:hAnsi="Garamond"/>
        </w:rPr>
        <w:t>.</w:t>
      </w:r>
      <w:r w:rsidRPr="0092056A">
        <w:rPr>
          <w:rFonts w:ascii="Garamond" w:hAnsi="Garamond"/>
        </w:rPr>
        <w:t xml:space="preserve"> </w:t>
      </w:r>
      <w:r w:rsidR="00EF3419">
        <w:rPr>
          <w:rFonts w:ascii="Garamond" w:hAnsi="Garamond"/>
        </w:rPr>
        <w:t>B</w:t>
      </w:r>
      <w:r w:rsidRPr="0092056A">
        <w:rPr>
          <w:rFonts w:ascii="Garamond" w:hAnsi="Garamond"/>
        </w:rPr>
        <w:t>rak lokalizacji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>przedsiębiorcy na terenie Wielkopolski Wschodniej stanowi podstawę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>do odrzucenia zgłoszenia – wyjątek: wyrażenie zgody przez Instytucję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>Zarządzającą Wielkopolskim Regionalnym Programem Operacyjnym na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>lata 2014-2020 na udział w Targach podmiotów spoza Wielkopolski</w:t>
      </w:r>
      <w:r>
        <w:rPr>
          <w:rFonts w:ascii="Garamond" w:hAnsi="Garamond"/>
        </w:rPr>
        <w:t xml:space="preserve"> </w:t>
      </w:r>
      <w:r w:rsidRPr="0092056A">
        <w:rPr>
          <w:rFonts w:ascii="Garamond" w:hAnsi="Garamond"/>
        </w:rPr>
        <w:t>Wschodniej</w:t>
      </w:r>
      <w:r w:rsidR="00A07074">
        <w:rPr>
          <w:rFonts w:ascii="Garamond" w:hAnsi="Garamond"/>
        </w:rPr>
        <w:t>.</w:t>
      </w:r>
    </w:p>
    <w:p w14:paraId="553A39B7" w14:textId="1A6FC8CF" w:rsidR="00154ACE" w:rsidRDefault="00154ACE" w:rsidP="0092056A">
      <w:pPr>
        <w:pStyle w:val="NormalnyWeb"/>
        <w:spacing w:before="120" w:after="12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d) </w:t>
      </w:r>
      <w:r w:rsidRPr="00154ACE">
        <w:rPr>
          <w:rFonts w:ascii="Garamond" w:hAnsi="Garamond"/>
        </w:rPr>
        <w:t>wpisywa</w:t>
      </w:r>
      <w:r>
        <w:rPr>
          <w:rFonts w:ascii="Garamond" w:hAnsi="Garamond"/>
        </w:rPr>
        <w:t>nie</w:t>
      </w:r>
      <w:r w:rsidRPr="00154ACE">
        <w:rPr>
          <w:rFonts w:ascii="Garamond" w:hAnsi="Garamond"/>
        </w:rPr>
        <w:t xml:space="preserve"> się </w:t>
      </w:r>
      <w:r>
        <w:rPr>
          <w:rFonts w:ascii="Garamond" w:hAnsi="Garamond"/>
        </w:rPr>
        <w:t xml:space="preserve">przedsiębiorcy MŚP </w:t>
      </w:r>
      <w:r w:rsidRPr="00154ACE">
        <w:rPr>
          <w:rFonts w:ascii="Garamond" w:hAnsi="Garamond"/>
        </w:rPr>
        <w:t>w obszar inteligentnych specjalizacji Wielkopolski Wschodniej</w:t>
      </w:r>
      <w:r>
        <w:rPr>
          <w:rFonts w:ascii="Garamond" w:hAnsi="Garamond"/>
        </w:rPr>
        <w:t xml:space="preserve"> zgodnie z wytycznymi w ust. 2 c) punktu III niniejszego Regulaminu</w:t>
      </w:r>
      <w:r w:rsidR="00EF3419">
        <w:rPr>
          <w:rFonts w:ascii="Garamond" w:hAnsi="Garamond"/>
        </w:rPr>
        <w:t xml:space="preserve">. Brak spełnienia powyższego wymogu skutkuje odrzuceniem zgłoszenia.  </w:t>
      </w:r>
    </w:p>
    <w:p w14:paraId="180FB990" w14:textId="033BD99E" w:rsidR="007C3FE4" w:rsidRDefault="007C3FE4" w:rsidP="00257B8F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Kwalifikacja przedsiębiorstw, które będą spełniały wszystkie wymagania, następować będzie na podstawie kolejności zgłoszeń.</w:t>
      </w:r>
    </w:p>
    <w:p w14:paraId="1D3E51EB" w14:textId="2AA72556" w:rsidR="004B65AE" w:rsidRPr="00981D62" w:rsidRDefault="00981D62" w:rsidP="00257B8F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  <w:rPr>
          <w:rFonts w:ascii="Garamond" w:hAnsi="Garamond"/>
        </w:rPr>
      </w:pPr>
      <w:r w:rsidRPr="00981D62">
        <w:rPr>
          <w:rFonts w:ascii="Garamond" w:hAnsi="Garamond"/>
        </w:rPr>
        <w:t xml:space="preserve">Organizator poinformuje wszystkie zgłoszone podmioty o wynikach naboru w ciągu </w:t>
      </w:r>
      <w:r w:rsidR="009001D6">
        <w:rPr>
          <w:rFonts w:ascii="Garamond" w:hAnsi="Garamond"/>
        </w:rPr>
        <w:t>5</w:t>
      </w:r>
      <w:r w:rsidRPr="00981D62">
        <w:rPr>
          <w:rFonts w:ascii="Garamond" w:hAnsi="Garamond"/>
        </w:rPr>
        <w:t xml:space="preserve"> dni roboczych od zamknięcia naboru. </w:t>
      </w:r>
    </w:p>
    <w:p w14:paraId="7AD9785D" w14:textId="20535A7A" w:rsidR="009520DF" w:rsidRPr="00A35442" w:rsidRDefault="004B65AE" w:rsidP="00257B8F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Podmioty</w:t>
      </w:r>
      <w:r w:rsidR="009520DF" w:rsidRPr="00A35442">
        <w:rPr>
          <w:rFonts w:ascii="Garamond" w:hAnsi="Garamond"/>
        </w:rPr>
        <w:t xml:space="preserve">, które </w:t>
      </w:r>
      <w:r>
        <w:rPr>
          <w:rFonts w:ascii="Garamond" w:hAnsi="Garamond"/>
        </w:rPr>
        <w:t>zostaną zakwalifikowane do udziału w wystawie</w:t>
      </w:r>
      <w:r w:rsidR="004714F5">
        <w:rPr>
          <w:rFonts w:ascii="Garamond" w:hAnsi="Garamond"/>
        </w:rPr>
        <w:t xml:space="preserve"> na tragach</w:t>
      </w:r>
      <w:r w:rsidR="00831AD5" w:rsidRPr="00A35442">
        <w:rPr>
          <w:rFonts w:ascii="Garamond" w:hAnsi="Garamond"/>
        </w:rPr>
        <w:t>,</w:t>
      </w:r>
      <w:r w:rsidR="009520DF" w:rsidRPr="00A35442">
        <w:rPr>
          <w:rFonts w:ascii="Garamond" w:hAnsi="Garamond"/>
        </w:rPr>
        <w:t xml:space="preserve"> zobowiązane są w ciągu </w:t>
      </w:r>
      <w:r w:rsidR="00C1438B" w:rsidRPr="00A35442">
        <w:rPr>
          <w:rFonts w:ascii="Garamond" w:hAnsi="Garamond"/>
        </w:rPr>
        <w:t>5</w:t>
      </w:r>
      <w:r w:rsidR="009520DF" w:rsidRPr="00A35442">
        <w:rPr>
          <w:rFonts w:ascii="Garamond" w:hAnsi="Garamond"/>
        </w:rPr>
        <w:t xml:space="preserve"> dni roboczych od dnia </w:t>
      </w:r>
      <w:r w:rsidR="004A08B2">
        <w:rPr>
          <w:rFonts w:ascii="Garamond" w:hAnsi="Garamond"/>
        </w:rPr>
        <w:t xml:space="preserve">otrzymania umowy </w:t>
      </w:r>
      <w:r w:rsidR="00831AD5" w:rsidRPr="00A35442">
        <w:rPr>
          <w:rFonts w:ascii="Garamond" w:hAnsi="Garamond"/>
        </w:rPr>
        <w:t>do</w:t>
      </w:r>
      <w:r w:rsidR="009520DF" w:rsidRPr="00A35442">
        <w:rPr>
          <w:rFonts w:ascii="Garamond" w:hAnsi="Garamond"/>
        </w:rPr>
        <w:t xml:space="preserve"> przesłani</w:t>
      </w:r>
      <w:r w:rsidR="00831AD5" w:rsidRPr="00A35442">
        <w:rPr>
          <w:rFonts w:ascii="Garamond" w:hAnsi="Garamond"/>
        </w:rPr>
        <w:t>a</w:t>
      </w:r>
      <w:r w:rsidR="009520DF" w:rsidRPr="00A35442">
        <w:rPr>
          <w:rFonts w:ascii="Garamond" w:hAnsi="Garamond"/>
        </w:rPr>
        <w:t xml:space="preserve"> do</w:t>
      </w:r>
      <w:r w:rsidR="00C1438B" w:rsidRPr="00A35442">
        <w:rPr>
          <w:rFonts w:ascii="Garamond" w:hAnsi="Garamond"/>
        </w:rPr>
        <w:t> </w:t>
      </w:r>
      <w:r w:rsidR="009520DF" w:rsidRPr="00A35442">
        <w:rPr>
          <w:rFonts w:ascii="Garamond" w:hAnsi="Garamond"/>
        </w:rPr>
        <w:t>O</w:t>
      </w:r>
      <w:r w:rsidR="004A08B2">
        <w:rPr>
          <w:rFonts w:ascii="Garamond" w:hAnsi="Garamond"/>
        </w:rPr>
        <w:t xml:space="preserve">rganizatora podpisanych dokumentów </w:t>
      </w:r>
      <w:r w:rsidR="009520DF" w:rsidRPr="00A35442">
        <w:rPr>
          <w:rFonts w:ascii="Garamond" w:hAnsi="Garamond"/>
        </w:rPr>
        <w:t>o dofinansowanie.</w:t>
      </w:r>
      <w:r w:rsidR="009F47CF" w:rsidRPr="00A35442">
        <w:rPr>
          <w:rFonts w:ascii="Garamond" w:hAnsi="Garamond"/>
        </w:rPr>
        <w:t xml:space="preserve"> Przekroczenie wskazanego terminu powoduje skreślenie z listy uczestników.</w:t>
      </w:r>
    </w:p>
    <w:p w14:paraId="03EB7961" w14:textId="77777777" w:rsidR="004B65AE" w:rsidRPr="001D298F" w:rsidRDefault="004B65AE" w:rsidP="00257B8F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  <w:rPr>
          <w:rFonts w:ascii="Garamond" w:hAnsi="Garamond"/>
        </w:rPr>
      </w:pPr>
      <w:r w:rsidRPr="001D298F">
        <w:rPr>
          <w:rFonts w:ascii="Garamond" w:hAnsi="Garamond"/>
        </w:rPr>
        <w:t>Podmiot</w:t>
      </w:r>
      <w:r w:rsidR="00C007B8">
        <w:rPr>
          <w:rFonts w:ascii="Garamond" w:hAnsi="Garamond"/>
        </w:rPr>
        <w:t>, który</w:t>
      </w:r>
      <w:r w:rsidR="002B14CF" w:rsidRPr="001D298F">
        <w:rPr>
          <w:rFonts w:ascii="Garamond" w:hAnsi="Garamond"/>
        </w:rPr>
        <w:t xml:space="preserve"> podpisze umowę o dofinansowanie, </w:t>
      </w:r>
      <w:r w:rsidRPr="001D298F">
        <w:rPr>
          <w:rFonts w:ascii="Garamond" w:hAnsi="Garamond"/>
        </w:rPr>
        <w:t xml:space="preserve">otrzyma status </w:t>
      </w:r>
      <w:r w:rsidR="002B14CF" w:rsidRPr="001D298F">
        <w:rPr>
          <w:rFonts w:ascii="Garamond" w:hAnsi="Garamond"/>
        </w:rPr>
        <w:t>Beneficjent</w:t>
      </w:r>
      <w:r w:rsidRPr="001D298F">
        <w:rPr>
          <w:rFonts w:ascii="Garamond" w:hAnsi="Garamond"/>
        </w:rPr>
        <w:t xml:space="preserve">a. </w:t>
      </w:r>
    </w:p>
    <w:p w14:paraId="7B9C3FCC" w14:textId="40D5BB27" w:rsidR="005F7293" w:rsidRDefault="004B65AE" w:rsidP="00257B8F">
      <w:pPr>
        <w:pStyle w:val="NormalnyWeb"/>
        <w:numPr>
          <w:ilvl w:val="0"/>
          <w:numId w:val="8"/>
        </w:numPr>
        <w:spacing w:before="120" w:beforeAutospacing="0" w:after="120" w:afterAutospacing="0"/>
        <w:ind w:left="360"/>
        <w:jc w:val="both"/>
        <w:rPr>
          <w:rFonts w:ascii="Garamond" w:hAnsi="Garamond"/>
        </w:rPr>
      </w:pPr>
      <w:r w:rsidRPr="00C007B8">
        <w:rPr>
          <w:rFonts w:ascii="Garamond" w:hAnsi="Garamond"/>
        </w:rPr>
        <w:t xml:space="preserve">Beneficjenci </w:t>
      </w:r>
      <w:r w:rsidR="002B14CF" w:rsidRPr="00C007B8">
        <w:rPr>
          <w:rFonts w:ascii="Garamond" w:hAnsi="Garamond"/>
        </w:rPr>
        <w:t>otrzym</w:t>
      </w:r>
      <w:r w:rsidRPr="00C007B8">
        <w:rPr>
          <w:rFonts w:ascii="Garamond" w:hAnsi="Garamond"/>
        </w:rPr>
        <w:t>ają</w:t>
      </w:r>
      <w:r w:rsidR="002B14CF" w:rsidRPr="00C007B8">
        <w:rPr>
          <w:rFonts w:ascii="Garamond" w:hAnsi="Garamond"/>
        </w:rPr>
        <w:t xml:space="preserve"> Zaświadczenie o udzieleniu pomocy </w:t>
      </w:r>
      <w:r w:rsidR="002B14CF" w:rsidRPr="00C007B8">
        <w:rPr>
          <w:rFonts w:ascii="Garamond" w:hAnsi="Garamond"/>
          <w:i/>
        </w:rPr>
        <w:t>de minimis</w:t>
      </w:r>
      <w:r w:rsidR="002B14CF" w:rsidRPr="00C007B8">
        <w:rPr>
          <w:rFonts w:ascii="Garamond" w:hAnsi="Garamond"/>
        </w:rPr>
        <w:t>.</w:t>
      </w:r>
    </w:p>
    <w:p w14:paraId="0D4995C0" w14:textId="77777777" w:rsidR="00CE559B" w:rsidRPr="00C007B8" w:rsidRDefault="00CE559B" w:rsidP="00CE559B">
      <w:pPr>
        <w:pStyle w:val="NormalnyWeb"/>
        <w:spacing w:before="120" w:beforeAutospacing="0" w:after="120" w:afterAutospacing="0"/>
        <w:ind w:left="426"/>
        <w:jc w:val="both"/>
        <w:rPr>
          <w:rFonts w:ascii="Garamond" w:hAnsi="Garamond"/>
        </w:rPr>
      </w:pPr>
    </w:p>
    <w:p w14:paraId="344872D7" w14:textId="4ED76284" w:rsidR="00D26CE0" w:rsidRPr="00A35442" w:rsidRDefault="009001D6" w:rsidP="004A08B2">
      <w:pPr>
        <w:pStyle w:val="NormalnyWeb"/>
        <w:spacing w:before="0" w:beforeAutospacing="0" w:after="0" w:afterAutospacing="0"/>
        <w:ind w:left="644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I</w:t>
      </w:r>
      <w:r w:rsidR="00680FDF">
        <w:rPr>
          <w:rFonts w:ascii="Garamond" w:hAnsi="Garamond"/>
          <w:b/>
        </w:rPr>
        <w:t>V</w:t>
      </w:r>
      <w:r w:rsidR="00571359">
        <w:rPr>
          <w:rFonts w:ascii="Garamond" w:hAnsi="Garamond"/>
          <w:b/>
        </w:rPr>
        <w:t>.</w:t>
      </w:r>
      <w:r w:rsidR="00680FDF">
        <w:rPr>
          <w:rFonts w:ascii="Garamond" w:hAnsi="Garamond"/>
          <w:b/>
        </w:rPr>
        <w:t xml:space="preserve"> </w:t>
      </w:r>
      <w:r w:rsidR="00D26CE0" w:rsidRPr="00A35442">
        <w:rPr>
          <w:rFonts w:ascii="Garamond" w:hAnsi="Garamond"/>
          <w:b/>
        </w:rPr>
        <w:t>Zakres wsparcia</w:t>
      </w:r>
    </w:p>
    <w:p w14:paraId="0C22C06A" w14:textId="7131034B" w:rsidR="004E2095" w:rsidRPr="004E2095" w:rsidRDefault="004E2095" w:rsidP="003744D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Organizator pokrywa koszty udziału na wspólnym stoisku targowym jednego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reprezentanta danego przedsiębiorcy w zakresie, co najmniej:</w:t>
      </w:r>
    </w:p>
    <w:p w14:paraId="75EDDB2F" w14:textId="77777777" w:rsidR="004E2095" w:rsidRDefault="004E2095" w:rsidP="003744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wejściówki na Targi,</w:t>
      </w:r>
    </w:p>
    <w:p w14:paraId="68ADA630" w14:textId="510B5E26" w:rsidR="004E2095" w:rsidRPr="004E2095" w:rsidRDefault="004E2095" w:rsidP="003744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dostępu i miejsca na wspólnym stoisku targowym wykupionym przez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Organizatora,</w:t>
      </w:r>
    </w:p>
    <w:p w14:paraId="556CD26F" w14:textId="77777777" w:rsidR="004E2095" w:rsidRDefault="004E2095" w:rsidP="003744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noclegów ze śniadaniem (zakwaterowanie w hotelach wskazanych przez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Organizatora, w czasie trwania Targów i w dniu/dniach przed i po Targach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jeśli wynika to z ograniczeń komunikacyjnych),</w:t>
      </w:r>
    </w:p>
    <w:p w14:paraId="1F1D4E4B" w14:textId="4797181B" w:rsidR="004E2095" w:rsidRDefault="004E2095" w:rsidP="003744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transportu z Polski do miejsca docelowego, w którym organizowane są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Targi (np. bilety lotnicze</w:t>
      </w:r>
      <w:r w:rsidR="00A07074">
        <w:rPr>
          <w:rFonts w:ascii="Garamond" w:eastAsia="TimesNewRoman" w:hAnsi="Garamond"/>
        </w:rPr>
        <w:t xml:space="preserve">/ transport </w:t>
      </w:r>
      <w:proofErr w:type="spellStart"/>
      <w:r w:rsidR="00A07074">
        <w:rPr>
          <w:rFonts w:ascii="Garamond" w:eastAsia="TimesNewRoman" w:hAnsi="Garamond"/>
        </w:rPr>
        <w:t>busem</w:t>
      </w:r>
      <w:proofErr w:type="spellEnd"/>
      <w:r w:rsidRPr="004E2095">
        <w:rPr>
          <w:rFonts w:ascii="Garamond" w:eastAsia="TimesNewRoman" w:hAnsi="Garamond"/>
        </w:rPr>
        <w:t>) oraz transportu na terenie kraju, w którym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odbywają się Targi (m.in. przejazd na tras</w:t>
      </w:r>
      <w:r w:rsidR="00A07074">
        <w:rPr>
          <w:rFonts w:ascii="Garamond" w:eastAsia="TimesNewRoman" w:hAnsi="Garamond"/>
        </w:rPr>
        <w:t>ie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hotel-targi-hotel),</w:t>
      </w:r>
    </w:p>
    <w:p w14:paraId="0977C0A0" w14:textId="5BCB3E2E" w:rsidR="004E2095" w:rsidRPr="004E2095" w:rsidRDefault="004E2095" w:rsidP="003744D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zapewnienia tłumacza.</w:t>
      </w:r>
    </w:p>
    <w:p w14:paraId="570469F8" w14:textId="6BCF6336" w:rsidR="004E2095" w:rsidRPr="004E2095" w:rsidRDefault="004E2095" w:rsidP="003744D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Koszty wyżywienia i wszelkie koszty inne niż wymienione w ust. 1 związane z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Targami (w tym m.in. ubezpieczenie, diety, szczepienia, wizy lub inne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dokumenty), przedsiębiorca pokrywa ze środków własnych. Koszty te nie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podlegają zwrotowi przez Organizatora.</w:t>
      </w:r>
    </w:p>
    <w:p w14:paraId="532551DE" w14:textId="3E379AF6" w:rsidR="004E2095" w:rsidRPr="004E2095" w:rsidRDefault="004E2095" w:rsidP="003744D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Organizator nie ponosi kosztów badań wystawców w kierunku COVID-19 (np.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testów), jeśli byłyby wymagane.</w:t>
      </w:r>
    </w:p>
    <w:p w14:paraId="59C28FC2" w14:textId="34F76CB4" w:rsidR="004E2095" w:rsidRPr="004E2095" w:rsidRDefault="004E2095" w:rsidP="003744D5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lastRenderedPageBreak/>
        <w:t>Organizator nie ponosi odpowiedzialności za:</w:t>
      </w:r>
    </w:p>
    <w:p w14:paraId="4BBCE9EF" w14:textId="77777777" w:rsidR="004E2095" w:rsidRDefault="004E2095" w:rsidP="003744D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działania organów władz miejscowych, które skutkują wykluczeniem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przedsiębiorcy z udziału w Targach,</w:t>
      </w:r>
    </w:p>
    <w:p w14:paraId="0EB6C987" w14:textId="77777777" w:rsidR="004E2095" w:rsidRDefault="004E2095" w:rsidP="003744D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bezpieczeństwo Beneficjentów w trakcie jego trwania wyjazdu na Targi,</w:t>
      </w:r>
    </w:p>
    <w:p w14:paraId="21045E1C" w14:textId="77777777" w:rsidR="004E2095" w:rsidRDefault="004E2095" w:rsidP="003744D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szkody tytułem utraty majątku sprowadzanego przez Przedsiębiorcę,</w:t>
      </w:r>
    </w:p>
    <w:p w14:paraId="7FA1D4E4" w14:textId="2D003652" w:rsidR="004E2095" w:rsidRDefault="004E2095" w:rsidP="003744D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inne szkody lub straty.</w:t>
      </w:r>
    </w:p>
    <w:p w14:paraId="7C30A141" w14:textId="0AAE829F" w:rsidR="00FA369B" w:rsidRPr="00FA369B" w:rsidRDefault="00FA369B" w:rsidP="00FA369B">
      <w:pPr>
        <w:pStyle w:val="Akapitzlist"/>
        <w:autoSpaceDE w:val="0"/>
        <w:autoSpaceDN w:val="0"/>
        <w:adjustRightInd w:val="0"/>
        <w:spacing w:before="120" w:after="120"/>
        <w:ind w:left="1636"/>
        <w:jc w:val="center"/>
        <w:rPr>
          <w:rFonts w:ascii="Garamond" w:eastAsia="TimesNewRoman" w:hAnsi="Garamond"/>
          <w:b/>
          <w:bCs/>
        </w:rPr>
      </w:pPr>
      <w:r w:rsidRPr="00FA369B">
        <w:rPr>
          <w:rFonts w:ascii="Garamond" w:eastAsia="TimesNewRoman" w:hAnsi="Garamond"/>
          <w:b/>
          <w:bCs/>
        </w:rPr>
        <w:t>V. Obowiązki Beneficjenta</w:t>
      </w:r>
    </w:p>
    <w:p w14:paraId="7E713C67" w14:textId="072DBB81" w:rsidR="004E2095" w:rsidRPr="00FA369B" w:rsidRDefault="004E2095" w:rsidP="003744D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FA369B">
        <w:rPr>
          <w:rFonts w:ascii="Garamond" w:eastAsia="TimesNewRoman" w:hAnsi="Garamond"/>
        </w:rPr>
        <w:t>Przedsiębiorca zobowiązuje się do:</w:t>
      </w:r>
    </w:p>
    <w:p w14:paraId="13EF3E50" w14:textId="2149FD11" w:rsidR="004E2095" w:rsidRPr="00FA369B" w:rsidRDefault="004E2095" w:rsidP="003744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umieszczenia na stronie internetowej przedsiębiorstwa informacji na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temat swojego udziału w Targach wraz z odnośnikiem do strony www</w:t>
      </w:r>
      <w:r w:rsidR="00FA369B">
        <w:rPr>
          <w:rFonts w:ascii="Garamond" w:eastAsia="TimesNewRoman" w:hAnsi="Garamond"/>
        </w:rPr>
        <w:t xml:space="preserve"> </w:t>
      </w:r>
      <w:r w:rsidRPr="00FA369B">
        <w:rPr>
          <w:rFonts w:ascii="Garamond" w:eastAsia="TimesNewRoman" w:hAnsi="Garamond"/>
        </w:rPr>
        <w:t>Organizatora,</w:t>
      </w:r>
    </w:p>
    <w:p w14:paraId="470B146B" w14:textId="058B934B" w:rsidR="004E2095" w:rsidRPr="004E2095" w:rsidRDefault="004E2095" w:rsidP="003744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aktywnego udziału programie wydarzenia targowego przekazanym przez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Organizatora, tj. obecność na stoisku Wielkopolskiej Doliny Energii,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zakwaterowanie w hotelach wskazanych przez Organizatora,</w:t>
      </w:r>
    </w:p>
    <w:p w14:paraId="4AA73E44" w14:textId="530B7CDC" w:rsidR="004E2095" w:rsidRPr="004E2095" w:rsidRDefault="004E2095" w:rsidP="003744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przygotowania prezentacji multimedialnej w zakresie oferty biznesowej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oraz przekazania jej Organizatorowi 10 dni roboczych przed terminem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wyjazdu na Targi,</w:t>
      </w:r>
    </w:p>
    <w:p w14:paraId="34E7039E" w14:textId="4B5868B1" w:rsidR="004E2095" w:rsidRPr="004E2095" w:rsidRDefault="004E2095" w:rsidP="003744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zapewnienia na Targach materiałów promocyjnych w postaci co najmniej: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wizytówek w j. angielskim (50 szt.), ulotek w j. angielskim (50 szt.),</w:t>
      </w:r>
    </w:p>
    <w:p w14:paraId="4C12AB6B" w14:textId="75189B61" w:rsidR="004E2095" w:rsidRPr="00CE5630" w:rsidRDefault="004E2095" w:rsidP="003744D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przekazania Organizatorowi wyłącznie takich elementów graficznych,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 xml:space="preserve">projektów oraz zdjęć, które stanowią materiał oryginalny i nie stanowią </w:t>
      </w:r>
      <w:r>
        <w:rPr>
          <w:rFonts w:ascii="Garamond" w:eastAsia="TimesNewRoman" w:hAnsi="Garamond"/>
        </w:rPr>
        <w:t xml:space="preserve"> </w:t>
      </w:r>
      <w:r w:rsidRPr="004E2095">
        <w:rPr>
          <w:rFonts w:ascii="Garamond" w:eastAsia="TimesNewRoman" w:hAnsi="Garamond"/>
        </w:rPr>
        <w:t>podstawy do pociągnięcia do odpowiedzialności tytułem naruszenia praw</w:t>
      </w:r>
      <w:r w:rsidR="00CE5630">
        <w:rPr>
          <w:rFonts w:ascii="Garamond" w:eastAsia="TimesNewRoman" w:hAnsi="Garamond"/>
        </w:rPr>
        <w:t xml:space="preserve"> </w:t>
      </w:r>
      <w:r w:rsidRPr="00CE5630">
        <w:rPr>
          <w:rFonts w:ascii="Garamond" w:eastAsia="TimesNewRoman" w:hAnsi="Garamond"/>
        </w:rPr>
        <w:t>autorskich.</w:t>
      </w:r>
    </w:p>
    <w:p w14:paraId="4AAEE683" w14:textId="77777777" w:rsidR="00FA369B" w:rsidRDefault="004E2095" w:rsidP="003744D5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4E2095">
        <w:rPr>
          <w:rFonts w:ascii="Garamond" w:eastAsia="TimesNewRoman" w:hAnsi="Garamond"/>
        </w:rPr>
        <w:t>Przedsiębiorca wyraża zgodę na umieszczenie jego danych (w tym logotypu)</w:t>
      </w:r>
      <w:r w:rsidR="00CE5630">
        <w:rPr>
          <w:rFonts w:ascii="Garamond" w:eastAsia="TimesNewRoman" w:hAnsi="Garamond"/>
        </w:rPr>
        <w:t xml:space="preserve"> </w:t>
      </w:r>
      <w:r w:rsidRPr="00CE5630">
        <w:rPr>
          <w:rFonts w:ascii="Garamond" w:eastAsia="TimesNewRoman" w:hAnsi="Garamond"/>
        </w:rPr>
        <w:t>w publicznie dostępnych w formie papierowej i elektronicznej materiałach</w:t>
      </w:r>
      <w:r w:rsidR="00CE5630">
        <w:rPr>
          <w:rFonts w:ascii="Garamond" w:eastAsia="TimesNewRoman" w:hAnsi="Garamond"/>
        </w:rPr>
        <w:t xml:space="preserve"> </w:t>
      </w:r>
      <w:r w:rsidRPr="00CE5630">
        <w:rPr>
          <w:rFonts w:ascii="Garamond" w:eastAsia="TimesNewRoman" w:hAnsi="Garamond"/>
        </w:rPr>
        <w:t>promocyjnych dotyczących udziału w Targach.</w:t>
      </w:r>
    </w:p>
    <w:p w14:paraId="56BD46DA" w14:textId="0D95E640" w:rsidR="00285CD9" w:rsidRPr="00FA369B" w:rsidRDefault="00285CD9" w:rsidP="003744D5">
      <w:pPr>
        <w:numPr>
          <w:ilvl w:val="0"/>
          <w:numId w:val="27"/>
        </w:num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  <w:r w:rsidRPr="00FA369B">
        <w:rPr>
          <w:rFonts w:ascii="Garamond" w:eastAsia="TimesNewRoman" w:hAnsi="Garamond"/>
        </w:rPr>
        <w:t xml:space="preserve">W przypadku naruszenia ustalonych zasad, Beneficjent </w:t>
      </w:r>
      <w:r w:rsidR="00BA2BBF" w:rsidRPr="00FA369B">
        <w:rPr>
          <w:rFonts w:ascii="Garamond" w:eastAsia="TimesNewRoman" w:hAnsi="Garamond"/>
        </w:rPr>
        <w:t>jest</w:t>
      </w:r>
      <w:r w:rsidRPr="00FA369B">
        <w:rPr>
          <w:rFonts w:ascii="Garamond" w:eastAsia="TimesNewRoman" w:hAnsi="Garamond"/>
        </w:rPr>
        <w:t xml:space="preserve"> zobowiązany do zwrotu wszystkich poniesionych przez </w:t>
      </w:r>
      <w:r w:rsidR="001D4B8B" w:rsidRPr="00FA369B">
        <w:rPr>
          <w:rFonts w:ascii="Garamond" w:eastAsia="TimesNewRoman" w:hAnsi="Garamond"/>
        </w:rPr>
        <w:t>Organizatora wydatków</w:t>
      </w:r>
      <w:r w:rsidRPr="00FA369B">
        <w:rPr>
          <w:rFonts w:ascii="Garamond" w:eastAsia="TimesNewRoman" w:hAnsi="Garamond"/>
        </w:rPr>
        <w:t xml:space="preserve"> związanych z uczestnictwem </w:t>
      </w:r>
      <w:r w:rsidR="004A08B2" w:rsidRPr="00FA369B">
        <w:rPr>
          <w:rFonts w:ascii="Garamond" w:eastAsia="TimesNewRoman" w:hAnsi="Garamond"/>
        </w:rPr>
        <w:t xml:space="preserve">w </w:t>
      </w:r>
      <w:r w:rsidR="002D7FB1" w:rsidRPr="00FA369B">
        <w:rPr>
          <w:rFonts w:ascii="Garamond" w:eastAsia="TimesNewRoman" w:hAnsi="Garamond"/>
        </w:rPr>
        <w:t>W</w:t>
      </w:r>
      <w:r w:rsidR="004A08B2" w:rsidRPr="00FA369B">
        <w:rPr>
          <w:rFonts w:ascii="Garamond" w:eastAsia="TimesNewRoman" w:hAnsi="Garamond"/>
        </w:rPr>
        <w:t>ystawie</w:t>
      </w:r>
      <w:r w:rsidRPr="00FA369B">
        <w:rPr>
          <w:rFonts w:ascii="Garamond" w:eastAsia="TimesNewRoman" w:hAnsi="Garamond"/>
        </w:rPr>
        <w:t>.</w:t>
      </w:r>
    </w:p>
    <w:p w14:paraId="7917EC32" w14:textId="77777777" w:rsidR="002D7FB1" w:rsidRDefault="002D7FB1" w:rsidP="003744D5">
      <w:pPr>
        <w:autoSpaceDE w:val="0"/>
        <w:autoSpaceDN w:val="0"/>
        <w:adjustRightInd w:val="0"/>
        <w:spacing w:before="120" w:after="120"/>
        <w:ind w:left="567" w:hanging="283"/>
        <w:jc w:val="both"/>
        <w:rPr>
          <w:rFonts w:ascii="Garamond" w:eastAsia="TimesNewRoman" w:hAnsi="Garamond"/>
        </w:rPr>
      </w:pPr>
    </w:p>
    <w:p w14:paraId="4F0F6163" w14:textId="0272D7B8" w:rsidR="00434819" w:rsidRPr="008E1B39" w:rsidRDefault="00434819" w:rsidP="00434819">
      <w:pPr>
        <w:ind w:left="284" w:hanging="284"/>
        <w:jc w:val="center"/>
        <w:rPr>
          <w:rFonts w:ascii="Garamond" w:eastAsia="TimesNewRoman" w:hAnsi="Garamond"/>
          <w:b/>
        </w:rPr>
      </w:pPr>
      <w:r w:rsidRPr="008E1B39">
        <w:rPr>
          <w:rFonts w:ascii="Garamond" w:eastAsia="TimesNewRoman" w:hAnsi="Garamond"/>
          <w:b/>
        </w:rPr>
        <w:t>VI</w:t>
      </w:r>
      <w:r w:rsidR="00B230AC">
        <w:rPr>
          <w:rFonts w:ascii="Garamond" w:eastAsia="TimesNewRoman" w:hAnsi="Garamond"/>
          <w:b/>
        </w:rPr>
        <w:t>.</w:t>
      </w:r>
      <w:r w:rsidRPr="008E1B39">
        <w:rPr>
          <w:rFonts w:ascii="Garamond" w:eastAsia="TimesNewRoman" w:hAnsi="Garamond"/>
          <w:b/>
        </w:rPr>
        <w:t xml:space="preserve"> Przetwarzanie danych osobowych</w:t>
      </w:r>
    </w:p>
    <w:p w14:paraId="1C17F5F3" w14:textId="77777777" w:rsidR="00220840" w:rsidRPr="00AE4050" w:rsidRDefault="00220840" w:rsidP="00434819">
      <w:pPr>
        <w:ind w:left="284" w:hanging="284"/>
        <w:jc w:val="center"/>
        <w:rPr>
          <w:rFonts w:ascii="Garamond" w:eastAsia="TimesNewRoman" w:hAnsi="Garamond"/>
          <w:b/>
        </w:rPr>
      </w:pPr>
    </w:p>
    <w:p w14:paraId="20192E98" w14:textId="77777777" w:rsidR="0040275E" w:rsidRDefault="00434819" w:rsidP="0040275E">
      <w:pPr>
        <w:pStyle w:val="NormalnyWyjustowany"/>
        <w:numPr>
          <w:ilvl w:val="0"/>
          <w:numId w:val="30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W ramach niniejszego postępowania konkursowego przetwarzane będą dane osobowe Beneficjentów.</w:t>
      </w:r>
    </w:p>
    <w:p w14:paraId="1A6B6169" w14:textId="77777777" w:rsidR="0040275E" w:rsidRDefault="00434819" w:rsidP="0040275E">
      <w:pPr>
        <w:pStyle w:val="NormalnyWyjustowany"/>
        <w:numPr>
          <w:ilvl w:val="0"/>
          <w:numId w:val="30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0275E">
        <w:rPr>
          <w:rFonts w:ascii="Garamond" w:eastAsia="Times New Roman" w:hAnsi="Garamond"/>
          <w:color w:val="000000" w:themeColor="text1"/>
          <w:sz w:val="24"/>
          <w:szCs w:val="24"/>
        </w:rPr>
        <w:t>Administratorem danych osobowych jest Marszałek Województwa z siedzibą Urzędu Marszałkowskiego Województwa Wielkopolskiego w Poznaniu przy al. Niepodległo</w:t>
      </w:r>
      <w:r w:rsidR="00570EB5" w:rsidRPr="0040275E">
        <w:rPr>
          <w:rFonts w:ascii="Garamond" w:eastAsia="Times New Roman" w:hAnsi="Garamond"/>
          <w:color w:val="000000" w:themeColor="text1"/>
          <w:sz w:val="24"/>
          <w:szCs w:val="24"/>
        </w:rPr>
        <w:t>ści 34, 61-714</w:t>
      </w:r>
      <w:r w:rsidRPr="0040275E">
        <w:rPr>
          <w:rFonts w:ascii="Garamond" w:eastAsia="Times New Roman" w:hAnsi="Garamond"/>
          <w:color w:val="000000" w:themeColor="text1"/>
          <w:sz w:val="24"/>
          <w:szCs w:val="24"/>
        </w:rPr>
        <w:t xml:space="preserve"> Poznań.</w:t>
      </w:r>
    </w:p>
    <w:p w14:paraId="7BCE045C" w14:textId="72FACBDA" w:rsidR="00434819" w:rsidRPr="0040275E" w:rsidRDefault="00434819" w:rsidP="0040275E">
      <w:pPr>
        <w:pStyle w:val="NormalnyWyjustowany"/>
        <w:numPr>
          <w:ilvl w:val="0"/>
          <w:numId w:val="30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0275E">
        <w:rPr>
          <w:rFonts w:ascii="Garamond" w:eastAsia="Times New Roman" w:hAnsi="Garamond"/>
          <w:color w:val="000000" w:themeColor="text1"/>
          <w:sz w:val="24"/>
          <w:szCs w:val="24"/>
        </w:rPr>
        <w:t>Dane osobowe, o których mowa, będą przetwarzane w celach:</w:t>
      </w:r>
    </w:p>
    <w:p w14:paraId="552CAA15" w14:textId="77777777" w:rsidR="0040275E" w:rsidRDefault="00434819" w:rsidP="0040275E">
      <w:pPr>
        <w:pStyle w:val="NormalnyWyjustowany"/>
        <w:numPr>
          <w:ilvl w:val="0"/>
          <w:numId w:val="31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 xml:space="preserve">udziału Beneficjenta w </w:t>
      </w:r>
      <w:r w:rsidR="00AE4050" w:rsidRPr="00AE4050">
        <w:rPr>
          <w:rFonts w:ascii="Garamond" w:eastAsia="Times New Roman" w:hAnsi="Garamond"/>
          <w:color w:val="000000" w:themeColor="text1"/>
          <w:sz w:val="24"/>
          <w:szCs w:val="24"/>
        </w:rPr>
        <w:t>Wystawie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;</w:t>
      </w:r>
    </w:p>
    <w:p w14:paraId="769DDEE4" w14:textId="77777777" w:rsidR="0040275E" w:rsidRDefault="00434819" w:rsidP="0040275E">
      <w:pPr>
        <w:pStyle w:val="NormalnyWyjustowany"/>
        <w:numPr>
          <w:ilvl w:val="0"/>
          <w:numId w:val="31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0275E">
        <w:rPr>
          <w:rFonts w:ascii="Garamond" w:eastAsia="Times New Roman" w:hAnsi="Garamond"/>
          <w:color w:val="000000" w:themeColor="text1"/>
          <w:sz w:val="24"/>
          <w:szCs w:val="24"/>
        </w:rPr>
        <w:t>rozliczenia Umowy;</w:t>
      </w:r>
    </w:p>
    <w:p w14:paraId="5D4B4114" w14:textId="77777777" w:rsidR="0040275E" w:rsidRDefault="00434819" w:rsidP="0040275E">
      <w:pPr>
        <w:pStyle w:val="NormalnyWyjustowany"/>
        <w:numPr>
          <w:ilvl w:val="0"/>
          <w:numId w:val="31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0275E">
        <w:rPr>
          <w:rFonts w:ascii="Garamond" w:eastAsia="Times New Roman" w:hAnsi="Garamond"/>
          <w:color w:val="000000" w:themeColor="text1"/>
          <w:sz w:val="24"/>
          <w:szCs w:val="24"/>
        </w:rPr>
        <w:t xml:space="preserve">monitoringu i ewaluacji dla Projektu </w:t>
      </w:r>
      <w:r w:rsidR="00F34EF8" w:rsidRPr="0040275E">
        <w:rPr>
          <w:rFonts w:ascii="Garamond" w:eastAsia="Times New Roman" w:hAnsi="Garamond"/>
          <w:color w:val="000000" w:themeColor="text1"/>
          <w:sz w:val="24"/>
          <w:szCs w:val="24"/>
        </w:rPr>
        <w:t>WDE</w:t>
      </w:r>
      <w:r w:rsidRPr="0040275E">
        <w:rPr>
          <w:rFonts w:ascii="Garamond" w:eastAsia="Times New Roman" w:hAnsi="Garamond"/>
          <w:color w:val="000000" w:themeColor="text1"/>
          <w:sz w:val="24"/>
          <w:szCs w:val="24"/>
        </w:rPr>
        <w:t>;</w:t>
      </w:r>
    </w:p>
    <w:p w14:paraId="1AA13122" w14:textId="77777777" w:rsidR="0040275E" w:rsidRDefault="00434819" w:rsidP="0040275E">
      <w:pPr>
        <w:pStyle w:val="NormalnyWyjustowany"/>
        <w:numPr>
          <w:ilvl w:val="0"/>
          <w:numId w:val="31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0275E">
        <w:rPr>
          <w:rFonts w:ascii="Garamond" w:eastAsia="Times New Roman" w:hAnsi="Garamond"/>
          <w:color w:val="000000" w:themeColor="text1"/>
          <w:sz w:val="24"/>
          <w:szCs w:val="24"/>
        </w:rPr>
        <w:t xml:space="preserve">sprawozdawczości Projektu </w:t>
      </w:r>
      <w:r w:rsidR="00F34EF8" w:rsidRPr="0040275E">
        <w:rPr>
          <w:rFonts w:ascii="Garamond" w:eastAsia="Times New Roman" w:hAnsi="Garamond"/>
          <w:color w:val="000000" w:themeColor="text1"/>
          <w:sz w:val="24"/>
          <w:szCs w:val="24"/>
        </w:rPr>
        <w:t>WDE;</w:t>
      </w:r>
    </w:p>
    <w:p w14:paraId="0FA6C3E8" w14:textId="77777777" w:rsidR="00384F43" w:rsidRDefault="00434819" w:rsidP="00384F43">
      <w:pPr>
        <w:pStyle w:val="NormalnyWyjustowany"/>
        <w:numPr>
          <w:ilvl w:val="0"/>
          <w:numId w:val="31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40275E">
        <w:rPr>
          <w:rFonts w:ascii="Garamond" w:eastAsia="Times New Roman" w:hAnsi="Garamond"/>
          <w:color w:val="000000" w:themeColor="text1"/>
          <w:sz w:val="24"/>
          <w:szCs w:val="24"/>
        </w:rPr>
        <w:t xml:space="preserve">kontroli organów zewnętrznych dla Projektu </w:t>
      </w:r>
      <w:r w:rsidR="00F34EF8" w:rsidRPr="0040275E">
        <w:rPr>
          <w:rFonts w:ascii="Garamond" w:eastAsia="Times New Roman" w:hAnsi="Garamond"/>
          <w:color w:val="000000" w:themeColor="text1"/>
          <w:sz w:val="24"/>
          <w:szCs w:val="24"/>
        </w:rPr>
        <w:t>WDE</w:t>
      </w:r>
      <w:r w:rsidRPr="0040275E">
        <w:rPr>
          <w:rFonts w:ascii="Garamond" w:eastAsia="Times New Roman" w:hAnsi="Garamond"/>
          <w:color w:val="000000" w:themeColor="text1"/>
          <w:sz w:val="24"/>
          <w:szCs w:val="24"/>
        </w:rPr>
        <w:t>;</w:t>
      </w:r>
    </w:p>
    <w:p w14:paraId="21B1FF2E" w14:textId="77777777" w:rsidR="00384F43" w:rsidRDefault="00434819" w:rsidP="00384F43">
      <w:pPr>
        <w:pStyle w:val="NormalnyWyjustowany"/>
        <w:numPr>
          <w:ilvl w:val="0"/>
          <w:numId w:val="31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384F43">
        <w:rPr>
          <w:rFonts w:ascii="Garamond" w:eastAsia="Times New Roman" w:hAnsi="Garamond"/>
          <w:color w:val="000000" w:themeColor="text1"/>
          <w:sz w:val="24"/>
          <w:szCs w:val="24"/>
        </w:rPr>
        <w:t>informowania o działaniach realizowanych przez Województwo,</w:t>
      </w:r>
    </w:p>
    <w:p w14:paraId="6B69A2FB" w14:textId="2A874014" w:rsidR="00434819" w:rsidRPr="00384F43" w:rsidRDefault="00434819" w:rsidP="00384F43">
      <w:pPr>
        <w:pStyle w:val="NormalnyWyjustowany"/>
        <w:numPr>
          <w:ilvl w:val="0"/>
          <w:numId w:val="31"/>
        </w:numPr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384F43">
        <w:rPr>
          <w:rFonts w:ascii="Garamond" w:eastAsia="Times New Roman" w:hAnsi="Garamond"/>
          <w:color w:val="000000" w:themeColor="text1"/>
          <w:sz w:val="24"/>
          <w:szCs w:val="24"/>
        </w:rPr>
        <w:lastRenderedPageBreak/>
        <w:t>archiwizacji.</w:t>
      </w:r>
    </w:p>
    <w:p w14:paraId="4E9E77FC" w14:textId="77777777" w:rsidR="00434819" w:rsidRPr="00AE4050" w:rsidRDefault="00434819" w:rsidP="003744D5">
      <w:pPr>
        <w:pStyle w:val="NormalnyWyjustowany"/>
        <w:ind w:firstLine="104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4.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Dane osobowe przetwarzane są w związku z zawarciem oraz wykonaniem Umowy.</w:t>
      </w:r>
    </w:p>
    <w:p w14:paraId="02778F9B" w14:textId="2619213A" w:rsidR="00434819" w:rsidRPr="00434819" w:rsidRDefault="00434819" w:rsidP="00F24254">
      <w:pPr>
        <w:pStyle w:val="NormalnyWyjustowany"/>
        <w:ind w:left="426" w:hanging="142"/>
        <w:rPr>
          <w:rFonts w:ascii="Garamond" w:eastAsia="Times New Roman" w:hAnsi="Garamond"/>
          <w:color w:val="000000" w:themeColor="text1"/>
          <w:sz w:val="24"/>
          <w:szCs w:val="24"/>
        </w:rPr>
      </w:pP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5.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ab/>
        <w:t>W sprawach związanych z przetwarzaniem danych osobowych prosimy o kontakt z Inspektorem ochrony danych osobowych, Departament Organizacyjny i Kadr, Urząd Marszałkow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t xml:space="preserve">ski Województwa Wielkopolskiego </w:t>
      </w:r>
      <w:r w:rsidRPr="00AE4050">
        <w:rPr>
          <w:rFonts w:ascii="Garamond" w:eastAsia="Times New Roman" w:hAnsi="Garamond"/>
          <w:color w:val="000000" w:themeColor="text1"/>
          <w:sz w:val="24"/>
          <w:szCs w:val="24"/>
        </w:rPr>
        <w:t>w Poznaniu, al. Niepodległ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t>ości 34, 61-714 Poznań, e-mail:</w:t>
      </w:r>
      <w:r w:rsidR="003777D2">
        <w:rPr>
          <w:rFonts w:ascii="Garamond" w:eastAsia="Times New Roman" w:hAnsi="Garamond"/>
          <w:color w:val="000000" w:themeColor="text1"/>
          <w:sz w:val="24"/>
          <w:szCs w:val="24"/>
        </w:rPr>
        <w:br/>
      </w:r>
      <w:hyperlink r:id="rId12" w:history="1">
        <w:r w:rsidR="00B230AC" w:rsidRPr="00F11713">
          <w:rPr>
            <w:rStyle w:val="Hipercze"/>
            <w:rFonts w:ascii="Garamond" w:eastAsia="Times New Roman" w:hAnsi="Garamond"/>
            <w:sz w:val="24"/>
            <w:szCs w:val="24"/>
          </w:rPr>
          <w:t>inspektor.ochrony@umww.pl</w:t>
        </w:r>
      </w:hyperlink>
    </w:p>
    <w:p w14:paraId="17DA3549" w14:textId="77777777" w:rsidR="00EC22E9" w:rsidRDefault="00EC22E9" w:rsidP="00B86839">
      <w:p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</w:rPr>
      </w:pPr>
    </w:p>
    <w:p w14:paraId="293ADD5B" w14:textId="64020052" w:rsidR="00B86839" w:rsidRPr="00EE650E" w:rsidRDefault="00434819" w:rsidP="00B86839">
      <w:pPr>
        <w:autoSpaceDE w:val="0"/>
        <w:autoSpaceDN w:val="0"/>
        <w:adjustRightInd w:val="0"/>
        <w:spacing w:before="120" w:after="120"/>
        <w:ind w:left="-142"/>
        <w:jc w:val="center"/>
        <w:rPr>
          <w:rFonts w:ascii="Garamond" w:eastAsia="TimesNewRoman" w:hAnsi="Garamond"/>
          <w:b/>
        </w:rPr>
      </w:pPr>
      <w:r>
        <w:rPr>
          <w:rFonts w:ascii="Garamond" w:eastAsia="TimesNewRoman" w:hAnsi="Garamond"/>
          <w:b/>
        </w:rPr>
        <w:t>VI</w:t>
      </w:r>
      <w:r w:rsidR="000C2969">
        <w:rPr>
          <w:rFonts w:ascii="Garamond" w:eastAsia="TimesNewRoman" w:hAnsi="Garamond"/>
          <w:b/>
        </w:rPr>
        <w:t>I</w:t>
      </w:r>
      <w:r w:rsidR="00236F42">
        <w:rPr>
          <w:rFonts w:ascii="Garamond" w:eastAsia="TimesNewRoman" w:hAnsi="Garamond"/>
          <w:b/>
        </w:rPr>
        <w:t>.</w:t>
      </w:r>
      <w:r w:rsidR="00B86839" w:rsidRPr="00EE650E">
        <w:rPr>
          <w:rFonts w:ascii="Garamond" w:eastAsia="TimesNewRoman" w:hAnsi="Garamond"/>
          <w:b/>
        </w:rPr>
        <w:t xml:space="preserve"> Postanowienia końcowe</w:t>
      </w:r>
    </w:p>
    <w:p w14:paraId="4F7C7D54" w14:textId="77777777" w:rsidR="0040275E" w:rsidRPr="0040275E" w:rsidRDefault="00B86839" w:rsidP="004027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  <w:r w:rsidRPr="0040275E">
        <w:rPr>
          <w:rFonts w:ascii="Garamond" w:hAnsi="Garamond"/>
          <w:color w:val="000000" w:themeColor="text1"/>
        </w:rPr>
        <w:t xml:space="preserve">Organizator zastrzega sobie możliwość zmiany terminu Wystawy z powodów </w:t>
      </w:r>
      <w:r w:rsidR="005A5639" w:rsidRPr="0040275E">
        <w:rPr>
          <w:rFonts w:ascii="Garamond" w:hAnsi="Garamond"/>
          <w:color w:val="000000" w:themeColor="text1"/>
        </w:rPr>
        <w:t xml:space="preserve">zmian </w:t>
      </w:r>
      <w:r w:rsidR="00F34EF8" w:rsidRPr="0040275E">
        <w:rPr>
          <w:rFonts w:ascii="Garamond" w:hAnsi="Garamond"/>
          <w:color w:val="000000" w:themeColor="text1"/>
        </w:rPr>
        <w:t>organizacyjnych</w:t>
      </w:r>
      <w:r w:rsidR="005A5639" w:rsidRPr="0040275E">
        <w:rPr>
          <w:rFonts w:ascii="Garamond" w:hAnsi="Garamond"/>
          <w:color w:val="000000" w:themeColor="text1"/>
        </w:rPr>
        <w:t xml:space="preserve"> po stronie głównego organizatora targów</w:t>
      </w:r>
      <w:r w:rsidRPr="0040275E">
        <w:rPr>
          <w:rFonts w:ascii="Garamond" w:hAnsi="Garamond"/>
          <w:color w:val="000000" w:themeColor="text1"/>
        </w:rPr>
        <w:t xml:space="preserve"> oraz jego odwołania bez ponoszenia z tego tytułu odpowiedzialności wobec uczestników.</w:t>
      </w:r>
    </w:p>
    <w:p w14:paraId="780D57D9" w14:textId="77777777" w:rsidR="0040275E" w:rsidRPr="0040275E" w:rsidRDefault="00B86839" w:rsidP="004027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  <w:r w:rsidRPr="0040275E">
        <w:rPr>
          <w:rFonts w:ascii="Garamond" w:hAnsi="Garamond"/>
          <w:color w:val="000000" w:themeColor="text1"/>
        </w:rPr>
        <w:t>Organizator nie ponosi odpowiedzialności za działania organów władz miejscowych, które skutkują wykluczeniem uczestników z udziału w Wystawie.</w:t>
      </w:r>
    </w:p>
    <w:p w14:paraId="08FFF7E7" w14:textId="0091E510" w:rsidR="00B86839" w:rsidRPr="0040275E" w:rsidRDefault="00B86839" w:rsidP="0040275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120"/>
        <w:jc w:val="both"/>
        <w:rPr>
          <w:rFonts w:ascii="Garamond" w:eastAsia="TimesNewRoman" w:hAnsi="Garamond"/>
          <w:color w:val="000000" w:themeColor="text1"/>
        </w:rPr>
      </w:pPr>
      <w:r w:rsidRPr="0040275E">
        <w:rPr>
          <w:rFonts w:ascii="Garamond" w:hAnsi="Garamond"/>
          <w:color w:val="000000" w:themeColor="text1"/>
        </w:rPr>
        <w:t xml:space="preserve">Beneficjent zwolni Organizatora z odpowiedzialności za wszelkie straty, szkody i wydatki </w:t>
      </w:r>
      <w:r w:rsidRPr="0040275E">
        <w:rPr>
          <w:rFonts w:ascii="Garamond" w:hAnsi="Garamond"/>
          <w:color w:val="000000" w:themeColor="text1"/>
        </w:rPr>
        <w:br/>
        <w:t xml:space="preserve">oraz z odpowiedzialności karnej lub cywilnej oraz kosztów postępowania sądowego lub ugodowego zgłaszanych przez Organizatora Miejscowego </w:t>
      </w:r>
      <w:r w:rsidR="003D4621" w:rsidRPr="0040275E">
        <w:rPr>
          <w:rFonts w:ascii="Garamond" w:hAnsi="Garamond"/>
          <w:color w:val="000000" w:themeColor="text1"/>
        </w:rPr>
        <w:t>Wystawy</w:t>
      </w:r>
      <w:r w:rsidRPr="0040275E">
        <w:rPr>
          <w:rFonts w:ascii="Garamond" w:hAnsi="Garamond"/>
          <w:color w:val="000000" w:themeColor="text1"/>
        </w:rPr>
        <w:t xml:space="preserve"> w związku z jakimkolwiek działaniem lub zaniechaniem Beneficjenta/jego przedstawicieli, jak również tytułem roszczeń stron trzecich związanych z naruszaniem ich praw związanych z prezentowanymi eksponatami, usługami, materiałami i informacjami dostarczanymi bądź wykorzystywanymi przez Beneficjenta. Zabezpieczenie wynikające z tego punktu ma zastosowanie po wygaśnięciu umowy o dofinansowanie i stanowi dodatkowy środek prawny przysługujący Organizatorowi.</w:t>
      </w:r>
    </w:p>
    <w:p w14:paraId="1D5DC11E" w14:textId="77777777" w:rsidR="00434819" w:rsidRPr="00434819" w:rsidRDefault="00434819" w:rsidP="00220840">
      <w:pPr>
        <w:pStyle w:val="NormalnyWyjustowany"/>
        <w:rPr>
          <w:rFonts w:ascii="Garamond" w:eastAsia="Times New Roman" w:hAnsi="Garamond"/>
          <w:color w:val="000000" w:themeColor="text1"/>
          <w:sz w:val="24"/>
          <w:szCs w:val="24"/>
        </w:rPr>
      </w:pPr>
    </w:p>
    <w:p w14:paraId="754D33EE" w14:textId="04792B3A" w:rsidR="002437CA" w:rsidRDefault="00607DF1" w:rsidP="004B32CA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S</w:t>
      </w:r>
      <w:r w:rsidRPr="00607DF1">
        <w:rPr>
          <w:rFonts w:ascii="Garamond" w:hAnsi="Garamond"/>
          <w:iCs/>
        </w:rPr>
        <w:t>porządz</w:t>
      </w:r>
      <w:r>
        <w:rPr>
          <w:rFonts w:ascii="Garamond" w:hAnsi="Garamond"/>
          <w:iCs/>
        </w:rPr>
        <w:t>ono dnia</w:t>
      </w:r>
      <w:r w:rsidRPr="00607DF1">
        <w:rPr>
          <w:rFonts w:ascii="Garamond" w:hAnsi="Garamond"/>
          <w:iCs/>
        </w:rPr>
        <w:t xml:space="preserve">: </w:t>
      </w:r>
      <w:r w:rsidR="0040275E">
        <w:rPr>
          <w:rFonts w:ascii="Garamond" w:hAnsi="Garamond"/>
          <w:iCs/>
        </w:rPr>
        <w:t>12</w:t>
      </w:r>
      <w:r w:rsidRPr="00607DF1">
        <w:rPr>
          <w:rFonts w:ascii="Garamond" w:hAnsi="Garamond"/>
          <w:iCs/>
        </w:rPr>
        <w:t xml:space="preserve"> </w:t>
      </w:r>
      <w:r w:rsidR="0040275E">
        <w:rPr>
          <w:rFonts w:ascii="Garamond" w:hAnsi="Garamond"/>
          <w:iCs/>
        </w:rPr>
        <w:t>stycznia</w:t>
      </w:r>
      <w:r w:rsidRPr="00607DF1">
        <w:rPr>
          <w:rFonts w:ascii="Garamond" w:hAnsi="Garamond"/>
          <w:iCs/>
        </w:rPr>
        <w:t xml:space="preserve"> 202</w:t>
      </w:r>
      <w:r w:rsidR="0040275E">
        <w:rPr>
          <w:rFonts w:ascii="Garamond" w:hAnsi="Garamond"/>
          <w:iCs/>
        </w:rPr>
        <w:t>2</w:t>
      </w:r>
      <w:r w:rsidRPr="00607DF1">
        <w:rPr>
          <w:rFonts w:ascii="Garamond" w:hAnsi="Garamond"/>
          <w:iCs/>
        </w:rPr>
        <w:t xml:space="preserve"> rok</w:t>
      </w:r>
    </w:p>
    <w:p w14:paraId="2F383C97" w14:textId="1B792C06" w:rsidR="00607DF1" w:rsidRDefault="00607DF1" w:rsidP="00607DF1">
      <w:pPr>
        <w:ind w:left="284"/>
        <w:rPr>
          <w:rFonts w:ascii="Garamond" w:hAnsi="Garamond"/>
          <w:iCs/>
        </w:rPr>
      </w:pPr>
    </w:p>
    <w:p w14:paraId="129A9A61" w14:textId="5021378E" w:rsidR="00607DF1" w:rsidRDefault="00607DF1" w:rsidP="00607DF1">
      <w:pPr>
        <w:ind w:left="284"/>
        <w:rPr>
          <w:rFonts w:ascii="Garamond" w:hAnsi="Garamond"/>
          <w:iCs/>
        </w:rPr>
      </w:pPr>
    </w:p>
    <w:p w14:paraId="6D541519" w14:textId="77777777" w:rsidR="00607DF1" w:rsidRPr="00607DF1" w:rsidRDefault="00607DF1" w:rsidP="00607DF1">
      <w:pPr>
        <w:ind w:left="284"/>
        <w:rPr>
          <w:rFonts w:ascii="Garamond" w:hAnsi="Garamond"/>
          <w:iCs/>
        </w:rPr>
      </w:pPr>
    </w:p>
    <w:p w14:paraId="5A00BC54" w14:textId="6945CE43" w:rsidR="002437CA" w:rsidRDefault="002437CA" w:rsidP="00831AD5">
      <w:pPr>
        <w:ind w:left="5664"/>
        <w:rPr>
          <w:rFonts w:ascii="Garamond" w:hAnsi="Garamond"/>
          <w:i/>
          <w:sz w:val="20"/>
          <w:szCs w:val="20"/>
        </w:rPr>
      </w:pPr>
    </w:p>
    <w:p w14:paraId="1F9CA858" w14:textId="387E8CCD" w:rsidR="002437CA" w:rsidRPr="002437CA" w:rsidRDefault="002437CA" w:rsidP="004B32CA">
      <w:pPr>
        <w:jc w:val="center"/>
        <w:rPr>
          <w:rFonts w:ascii="Garamond" w:hAnsi="Garamond"/>
          <w:iCs/>
        </w:rPr>
      </w:pPr>
      <w:r w:rsidRPr="002437CA">
        <w:rPr>
          <w:rFonts w:ascii="Garamond" w:hAnsi="Garamond"/>
          <w:iCs/>
        </w:rPr>
        <w:t>WYKAZ ZAŁĄCZNIKÓW DO REGULAMINU:</w:t>
      </w:r>
    </w:p>
    <w:p w14:paraId="69EC5D00" w14:textId="77777777" w:rsidR="002437CA" w:rsidRPr="002437CA" w:rsidRDefault="002437CA" w:rsidP="002437CA">
      <w:pPr>
        <w:jc w:val="both"/>
        <w:rPr>
          <w:rFonts w:ascii="Garamond" w:hAnsi="Garamond"/>
          <w:iCs/>
        </w:rPr>
      </w:pPr>
    </w:p>
    <w:p w14:paraId="39A91B9E" w14:textId="77777777" w:rsidR="00607DF1" w:rsidRDefault="002437CA" w:rsidP="00607DF1">
      <w:pPr>
        <w:pStyle w:val="Akapitzlist"/>
        <w:numPr>
          <w:ilvl w:val="1"/>
          <w:numId w:val="10"/>
        </w:numPr>
        <w:jc w:val="both"/>
        <w:rPr>
          <w:rFonts w:ascii="Garamond" w:hAnsi="Garamond"/>
          <w:iCs/>
        </w:rPr>
      </w:pPr>
      <w:r w:rsidRPr="002437CA">
        <w:rPr>
          <w:rFonts w:ascii="Garamond" w:hAnsi="Garamond"/>
          <w:iCs/>
        </w:rPr>
        <w:t>Formularz zgłoszeniowy</w:t>
      </w:r>
    </w:p>
    <w:p w14:paraId="3C644BC6" w14:textId="4A58B1D7" w:rsidR="002437CA" w:rsidRPr="00607DF1" w:rsidRDefault="00607DF1" w:rsidP="00607DF1">
      <w:pPr>
        <w:pStyle w:val="Akapitzlist"/>
        <w:numPr>
          <w:ilvl w:val="1"/>
          <w:numId w:val="10"/>
        </w:numPr>
        <w:jc w:val="both"/>
        <w:rPr>
          <w:rFonts w:ascii="Garamond" w:hAnsi="Garamond"/>
          <w:bCs/>
          <w:iCs/>
        </w:rPr>
      </w:pPr>
      <w:r w:rsidRPr="00607DF1">
        <w:rPr>
          <w:rFonts w:ascii="Garamond" w:hAnsi="Garamond" w:cs="Arial"/>
          <w:bCs/>
        </w:rPr>
        <w:t>Sekcje PKD przyporządkowane do obszarów Inteligentnych Specjalizacji Wielkopolski</w:t>
      </w:r>
    </w:p>
    <w:p w14:paraId="65943B3C" w14:textId="6AB835CB" w:rsidR="002437CA" w:rsidRPr="002437CA" w:rsidRDefault="002437CA" w:rsidP="002437CA">
      <w:pPr>
        <w:pStyle w:val="Akapitzlist"/>
        <w:numPr>
          <w:ilvl w:val="1"/>
          <w:numId w:val="10"/>
        </w:num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O</w:t>
      </w:r>
      <w:r w:rsidRPr="002437CA">
        <w:rPr>
          <w:rFonts w:ascii="Garamond" w:hAnsi="Garamond"/>
          <w:iCs/>
        </w:rPr>
        <w:t>świadczenie o pomocy de minimis</w:t>
      </w:r>
    </w:p>
    <w:p w14:paraId="2D898FF3" w14:textId="0E7E0062" w:rsidR="002437CA" w:rsidRPr="002437CA" w:rsidRDefault="002437CA" w:rsidP="002437CA">
      <w:pPr>
        <w:pStyle w:val="Akapitzlist"/>
        <w:numPr>
          <w:ilvl w:val="1"/>
          <w:numId w:val="10"/>
        </w:numPr>
        <w:jc w:val="both"/>
        <w:rPr>
          <w:rFonts w:ascii="Garamond" w:hAnsi="Garamond"/>
          <w:iCs/>
        </w:rPr>
      </w:pPr>
      <w:r>
        <w:rPr>
          <w:rFonts w:ascii="Garamond" w:hAnsi="Garamond"/>
          <w:iCs/>
        </w:rPr>
        <w:t>F</w:t>
      </w:r>
      <w:r w:rsidRPr="002437CA">
        <w:rPr>
          <w:rFonts w:ascii="Garamond" w:hAnsi="Garamond"/>
          <w:iCs/>
        </w:rPr>
        <w:t>ormularz informacji przeds</w:t>
      </w:r>
      <w:r>
        <w:rPr>
          <w:rFonts w:ascii="Garamond" w:hAnsi="Garamond"/>
          <w:iCs/>
        </w:rPr>
        <w:t>tawianych p</w:t>
      </w:r>
      <w:r w:rsidRPr="002437CA">
        <w:rPr>
          <w:rFonts w:ascii="Garamond" w:hAnsi="Garamond"/>
          <w:iCs/>
        </w:rPr>
        <w:t>rzy ubieganiu się o pomoc de minimis</w:t>
      </w:r>
    </w:p>
    <w:p w14:paraId="0B1D3502" w14:textId="5F22FDE7" w:rsidR="00946816" w:rsidRPr="00607DF1" w:rsidRDefault="00946816" w:rsidP="00607DF1">
      <w:pPr>
        <w:pStyle w:val="Akapitzlist"/>
        <w:numPr>
          <w:ilvl w:val="1"/>
          <w:numId w:val="10"/>
        </w:numPr>
        <w:rPr>
          <w:rFonts w:ascii="Garamond" w:hAnsi="Garamond"/>
          <w:iCs/>
        </w:rPr>
      </w:pPr>
      <w:r w:rsidRPr="00946816">
        <w:rPr>
          <w:rFonts w:ascii="Garamond" w:hAnsi="Garamond"/>
          <w:iCs/>
        </w:rPr>
        <w:t>Oświadczenie dot. RODO</w:t>
      </w:r>
    </w:p>
    <w:sectPr w:rsidR="00946816" w:rsidRPr="00607DF1" w:rsidSect="00095D79">
      <w:headerReference w:type="default" r:id="rId13"/>
      <w:footerReference w:type="default" r:id="rId14"/>
      <w:pgSz w:w="11906" w:h="16838"/>
      <w:pgMar w:top="1843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1936" w14:textId="77777777" w:rsidR="00C3713E" w:rsidRDefault="00C3713E" w:rsidP="00E77468">
      <w:r>
        <w:separator/>
      </w:r>
    </w:p>
  </w:endnote>
  <w:endnote w:type="continuationSeparator" w:id="0">
    <w:p w14:paraId="2EAEEEC6" w14:textId="77777777" w:rsidR="00C3713E" w:rsidRDefault="00C3713E" w:rsidP="00E7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CF05" w14:textId="435E0F60" w:rsidR="00A26885" w:rsidRPr="00E61B0C" w:rsidRDefault="00A255E9">
    <w:pPr>
      <w:pStyle w:val="Stopka"/>
      <w:rPr>
        <w:rFonts w:ascii="Garamond" w:hAnsi="Garamond"/>
        <w:sz w:val="20"/>
        <w:szCs w:val="20"/>
      </w:rPr>
    </w:pPr>
    <w:r>
      <w:rPr>
        <w:noProof/>
      </w:rPr>
      <w:drawing>
        <wp:inline distT="0" distB="0" distL="0" distR="0" wp14:anchorId="0A80C00D" wp14:editId="085474F7">
          <wp:extent cx="6209665" cy="683895"/>
          <wp:effectExtent l="19050" t="0" r="635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966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F370" w14:textId="77777777" w:rsidR="00C3713E" w:rsidRDefault="00C3713E" w:rsidP="00E77468">
      <w:r>
        <w:separator/>
      </w:r>
    </w:p>
  </w:footnote>
  <w:footnote w:type="continuationSeparator" w:id="0">
    <w:p w14:paraId="6FE123BF" w14:textId="77777777" w:rsidR="00C3713E" w:rsidRDefault="00C3713E" w:rsidP="00E77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827F" w14:textId="5B40432F" w:rsidR="00A26885" w:rsidRDefault="00A255E9" w:rsidP="00A255E9">
    <w:pPr>
      <w:pStyle w:val="Nagwek"/>
      <w:jc w:val="center"/>
    </w:pPr>
    <w:r w:rsidRPr="00596BAB">
      <w:rPr>
        <w:noProof/>
      </w:rPr>
      <w:drawing>
        <wp:inline distT="0" distB="0" distL="0" distR="0" wp14:anchorId="4B5E462E" wp14:editId="7AB71FF5">
          <wp:extent cx="1847850" cy="5524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C03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C06FFC"/>
    <w:multiLevelType w:val="hybridMultilevel"/>
    <w:tmpl w:val="A694F6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4C3885"/>
    <w:multiLevelType w:val="hybridMultilevel"/>
    <w:tmpl w:val="F962C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34A4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E934EA1"/>
    <w:multiLevelType w:val="hybridMultilevel"/>
    <w:tmpl w:val="FAF884CC"/>
    <w:lvl w:ilvl="0" w:tplc="E51E756E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2930"/>
    <w:multiLevelType w:val="hybridMultilevel"/>
    <w:tmpl w:val="7FCE6C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3363C13"/>
    <w:multiLevelType w:val="hybridMultilevel"/>
    <w:tmpl w:val="AFEEB3C0"/>
    <w:lvl w:ilvl="0" w:tplc="504E2D8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99072E"/>
    <w:multiLevelType w:val="hybridMultilevel"/>
    <w:tmpl w:val="229042B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7DA2F33"/>
    <w:multiLevelType w:val="hybridMultilevel"/>
    <w:tmpl w:val="3FA641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8E965C3"/>
    <w:multiLevelType w:val="hybridMultilevel"/>
    <w:tmpl w:val="07746C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D6B15"/>
    <w:multiLevelType w:val="hybridMultilevel"/>
    <w:tmpl w:val="9D68044C"/>
    <w:lvl w:ilvl="0" w:tplc="341453C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918E2"/>
    <w:multiLevelType w:val="hybridMultilevel"/>
    <w:tmpl w:val="378A323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1F722077"/>
    <w:multiLevelType w:val="multilevel"/>
    <w:tmpl w:val="3FC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F60EE8"/>
    <w:multiLevelType w:val="hybridMultilevel"/>
    <w:tmpl w:val="380C9D34"/>
    <w:lvl w:ilvl="0" w:tplc="ECF634A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A6B99"/>
    <w:multiLevelType w:val="multilevel"/>
    <w:tmpl w:val="8DE6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703F2"/>
    <w:multiLevelType w:val="hybridMultilevel"/>
    <w:tmpl w:val="35820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500D60"/>
    <w:multiLevelType w:val="hybridMultilevel"/>
    <w:tmpl w:val="AEFCA79E"/>
    <w:lvl w:ilvl="0" w:tplc="C3AC330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1A2E"/>
    <w:multiLevelType w:val="hybridMultilevel"/>
    <w:tmpl w:val="31BA38A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6F7534C"/>
    <w:multiLevelType w:val="hybridMultilevel"/>
    <w:tmpl w:val="7DAA7FE8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9" w15:restartNumberingAfterBreak="0">
    <w:nsid w:val="433463EB"/>
    <w:multiLevelType w:val="hybridMultilevel"/>
    <w:tmpl w:val="75B29E24"/>
    <w:lvl w:ilvl="0" w:tplc="CEE48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531050"/>
    <w:multiLevelType w:val="hybridMultilevel"/>
    <w:tmpl w:val="4D22706C"/>
    <w:lvl w:ilvl="0" w:tplc="44DC15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13E6BC7"/>
    <w:multiLevelType w:val="hybridMultilevel"/>
    <w:tmpl w:val="8DCAFC76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5214194F"/>
    <w:multiLevelType w:val="hybridMultilevel"/>
    <w:tmpl w:val="2E4A3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D0C73"/>
    <w:multiLevelType w:val="hybridMultilevel"/>
    <w:tmpl w:val="92484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BB0690"/>
    <w:multiLevelType w:val="hybridMultilevel"/>
    <w:tmpl w:val="D0FAAE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046F5C"/>
    <w:multiLevelType w:val="hybridMultilevel"/>
    <w:tmpl w:val="B3E855FC"/>
    <w:lvl w:ilvl="0" w:tplc="504E2D84">
      <w:start w:val="1"/>
      <w:numFmt w:val="decimal"/>
      <w:lvlText w:val="%1."/>
      <w:lvlJc w:val="left"/>
      <w:pPr>
        <w:ind w:left="214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6" w15:restartNumberingAfterBreak="0">
    <w:nsid w:val="731A06A2"/>
    <w:multiLevelType w:val="hybridMultilevel"/>
    <w:tmpl w:val="704466A6"/>
    <w:lvl w:ilvl="0" w:tplc="9A04F724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F36C3"/>
    <w:multiLevelType w:val="hybridMultilevel"/>
    <w:tmpl w:val="47341894"/>
    <w:lvl w:ilvl="0" w:tplc="504E2D84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029E5"/>
    <w:multiLevelType w:val="hybridMultilevel"/>
    <w:tmpl w:val="E29C1EE0"/>
    <w:lvl w:ilvl="0" w:tplc="ECF634AC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A4596"/>
    <w:multiLevelType w:val="hybridMultilevel"/>
    <w:tmpl w:val="3C4CB8D0"/>
    <w:lvl w:ilvl="0" w:tplc="6484B2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42122"/>
    <w:multiLevelType w:val="hybridMultilevel"/>
    <w:tmpl w:val="7FBCD440"/>
    <w:lvl w:ilvl="0" w:tplc="CEE487F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20"/>
  </w:num>
  <w:num w:numId="3">
    <w:abstractNumId w:val="30"/>
  </w:num>
  <w:num w:numId="4">
    <w:abstractNumId w:val="0"/>
  </w:num>
  <w:num w:numId="5">
    <w:abstractNumId w:val="24"/>
  </w:num>
  <w:num w:numId="6">
    <w:abstractNumId w:val="5"/>
  </w:num>
  <w:num w:numId="7">
    <w:abstractNumId w:val="11"/>
  </w:num>
  <w:num w:numId="8">
    <w:abstractNumId w:val="29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16"/>
  </w:num>
  <w:num w:numId="14">
    <w:abstractNumId w:val="26"/>
  </w:num>
  <w:num w:numId="15">
    <w:abstractNumId w:val="15"/>
  </w:num>
  <w:num w:numId="16">
    <w:abstractNumId w:val="1"/>
  </w:num>
  <w:num w:numId="17">
    <w:abstractNumId w:val="23"/>
  </w:num>
  <w:num w:numId="18">
    <w:abstractNumId w:val="3"/>
  </w:num>
  <w:num w:numId="19">
    <w:abstractNumId w:val="19"/>
  </w:num>
  <w:num w:numId="20">
    <w:abstractNumId w:val="21"/>
  </w:num>
  <w:num w:numId="21">
    <w:abstractNumId w:val="18"/>
  </w:num>
  <w:num w:numId="22">
    <w:abstractNumId w:val="7"/>
  </w:num>
  <w:num w:numId="23">
    <w:abstractNumId w:val="8"/>
  </w:num>
  <w:num w:numId="24">
    <w:abstractNumId w:val="6"/>
  </w:num>
  <w:num w:numId="25">
    <w:abstractNumId w:val="25"/>
  </w:num>
  <w:num w:numId="26">
    <w:abstractNumId w:val="27"/>
  </w:num>
  <w:num w:numId="27">
    <w:abstractNumId w:val="28"/>
  </w:num>
  <w:num w:numId="28">
    <w:abstractNumId w:val="13"/>
  </w:num>
  <w:num w:numId="29">
    <w:abstractNumId w:val="22"/>
  </w:num>
  <w:num w:numId="30">
    <w:abstractNumId w:val="2"/>
  </w:num>
  <w:num w:numId="31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D9"/>
    <w:rsid w:val="00000843"/>
    <w:rsid w:val="0000490A"/>
    <w:rsid w:val="000241F6"/>
    <w:rsid w:val="00027BD4"/>
    <w:rsid w:val="00036ED9"/>
    <w:rsid w:val="00046590"/>
    <w:rsid w:val="00062A40"/>
    <w:rsid w:val="00062AA8"/>
    <w:rsid w:val="00063465"/>
    <w:rsid w:val="000677EE"/>
    <w:rsid w:val="000742C5"/>
    <w:rsid w:val="0008131A"/>
    <w:rsid w:val="00095D79"/>
    <w:rsid w:val="000A07CD"/>
    <w:rsid w:val="000A2CC5"/>
    <w:rsid w:val="000C0441"/>
    <w:rsid w:val="000C06B5"/>
    <w:rsid w:val="000C2969"/>
    <w:rsid w:val="000F3760"/>
    <w:rsid w:val="00106FA2"/>
    <w:rsid w:val="00117A60"/>
    <w:rsid w:val="00117E60"/>
    <w:rsid w:val="00120038"/>
    <w:rsid w:val="00122477"/>
    <w:rsid w:val="00125564"/>
    <w:rsid w:val="001319E4"/>
    <w:rsid w:val="0014246A"/>
    <w:rsid w:val="00142936"/>
    <w:rsid w:val="00154335"/>
    <w:rsid w:val="001544BD"/>
    <w:rsid w:val="00154ACE"/>
    <w:rsid w:val="00171D02"/>
    <w:rsid w:val="00173ACF"/>
    <w:rsid w:val="00180942"/>
    <w:rsid w:val="001870BE"/>
    <w:rsid w:val="001934E6"/>
    <w:rsid w:val="00193F08"/>
    <w:rsid w:val="001966D4"/>
    <w:rsid w:val="00197C07"/>
    <w:rsid w:val="001A19E2"/>
    <w:rsid w:val="001A3FFC"/>
    <w:rsid w:val="001C0B42"/>
    <w:rsid w:val="001C2C88"/>
    <w:rsid w:val="001D03FC"/>
    <w:rsid w:val="001D0998"/>
    <w:rsid w:val="001D298F"/>
    <w:rsid w:val="001D38C4"/>
    <w:rsid w:val="001D4B8B"/>
    <w:rsid w:val="001E3723"/>
    <w:rsid w:val="001F025D"/>
    <w:rsid w:val="001F6521"/>
    <w:rsid w:val="001F7281"/>
    <w:rsid w:val="001F7CAD"/>
    <w:rsid w:val="00210288"/>
    <w:rsid w:val="002144AE"/>
    <w:rsid w:val="00214E25"/>
    <w:rsid w:val="002203B1"/>
    <w:rsid w:val="00220840"/>
    <w:rsid w:val="00236F42"/>
    <w:rsid w:val="00237199"/>
    <w:rsid w:val="0023783F"/>
    <w:rsid w:val="002437CA"/>
    <w:rsid w:val="00257B8F"/>
    <w:rsid w:val="00266918"/>
    <w:rsid w:val="002678F3"/>
    <w:rsid w:val="0028130B"/>
    <w:rsid w:val="00285CD9"/>
    <w:rsid w:val="002873C4"/>
    <w:rsid w:val="0028769A"/>
    <w:rsid w:val="00291029"/>
    <w:rsid w:val="002A0AA6"/>
    <w:rsid w:val="002A2B5A"/>
    <w:rsid w:val="002B14CF"/>
    <w:rsid w:val="002B54EB"/>
    <w:rsid w:val="002C0C6A"/>
    <w:rsid w:val="002D2DD5"/>
    <w:rsid w:val="002D7FB1"/>
    <w:rsid w:val="002E67A4"/>
    <w:rsid w:val="00300252"/>
    <w:rsid w:val="00337379"/>
    <w:rsid w:val="003506D1"/>
    <w:rsid w:val="0035400E"/>
    <w:rsid w:val="003651DA"/>
    <w:rsid w:val="00367B70"/>
    <w:rsid w:val="003744D5"/>
    <w:rsid w:val="003759D9"/>
    <w:rsid w:val="003767A6"/>
    <w:rsid w:val="003777D2"/>
    <w:rsid w:val="00380BDC"/>
    <w:rsid w:val="00380CBB"/>
    <w:rsid w:val="00384F43"/>
    <w:rsid w:val="00385095"/>
    <w:rsid w:val="003916A2"/>
    <w:rsid w:val="003A57D0"/>
    <w:rsid w:val="003B25A9"/>
    <w:rsid w:val="003B365E"/>
    <w:rsid w:val="003D4621"/>
    <w:rsid w:val="003D492E"/>
    <w:rsid w:val="003D656F"/>
    <w:rsid w:val="003E029F"/>
    <w:rsid w:val="003E1091"/>
    <w:rsid w:val="0040205A"/>
    <w:rsid w:val="0040275E"/>
    <w:rsid w:val="004141E1"/>
    <w:rsid w:val="00427525"/>
    <w:rsid w:val="0043044D"/>
    <w:rsid w:val="004314D7"/>
    <w:rsid w:val="00434198"/>
    <w:rsid w:val="00434819"/>
    <w:rsid w:val="00434884"/>
    <w:rsid w:val="0043566D"/>
    <w:rsid w:val="00450257"/>
    <w:rsid w:val="0045123F"/>
    <w:rsid w:val="00453302"/>
    <w:rsid w:val="00453FEF"/>
    <w:rsid w:val="0045776D"/>
    <w:rsid w:val="004626D4"/>
    <w:rsid w:val="00464558"/>
    <w:rsid w:val="00465363"/>
    <w:rsid w:val="004714F5"/>
    <w:rsid w:val="004719D9"/>
    <w:rsid w:val="00474D15"/>
    <w:rsid w:val="00476AFE"/>
    <w:rsid w:val="00484021"/>
    <w:rsid w:val="0049656F"/>
    <w:rsid w:val="004A08B2"/>
    <w:rsid w:val="004A10F0"/>
    <w:rsid w:val="004A4792"/>
    <w:rsid w:val="004B1FDD"/>
    <w:rsid w:val="004B32CA"/>
    <w:rsid w:val="004B3E3F"/>
    <w:rsid w:val="004B65AE"/>
    <w:rsid w:val="004B6E90"/>
    <w:rsid w:val="004C755D"/>
    <w:rsid w:val="004D394B"/>
    <w:rsid w:val="004D4364"/>
    <w:rsid w:val="004E2095"/>
    <w:rsid w:val="004E6969"/>
    <w:rsid w:val="004E6CF0"/>
    <w:rsid w:val="004E7BA6"/>
    <w:rsid w:val="004F1C22"/>
    <w:rsid w:val="004F23B3"/>
    <w:rsid w:val="004F29A7"/>
    <w:rsid w:val="00505F63"/>
    <w:rsid w:val="00506663"/>
    <w:rsid w:val="00513EB1"/>
    <w:rsid w:val="005239F8"/>
    <w:rsid w:val="00532E7B"/>
    <w:rsid w:val="00537141"/>
    <w:rsid w:val="00540A2C"/>
    <w:rsid w:val="005416CE"/>
    <w:rsid w:val="00544F7A"/>
    <w:rsid w:val="00546CE4"/>
    <w:rsid w:val="0055191D"/>
    <w:rsid w:val="00570EB5"/>
    <w:rsid w:val="00571359"/>
    <w:rsid w:val="00577F0C"/>
    <w:rsid w:val="005A04DD"/>
    <w:rsid w:val="005A5639"/>
    <w:rsid w:val="005C01E8"/>
    <w:rsid w:val="005C72A4"/>
    <w:rsid w:val="005D005A"/>
    <w:rsid w:val="005D18B1"/>
    <w:rsid w:val="005E164A"/>
    <w:rsid w:val="005E5E2E"/>
    <w:rsid w:val="005F7293"/>
    <w:rsid w:val="00605AF4"/>
    <w:rsid w:val="00607DF1"/>
    <w:rsid w:val="00611C58"/>
    <w:rsid w:val="00621E72"/>
    <w:rsid w:val="006249A2"/>
    <w:rsid w:val="00626E4B"/>
    <w:rsid w:val="00631DF3"/>
    <w:rsid w:val="00635AA2"/>
    <w:rsid w:val="00640F47"/>
    <w:rsid w:val="006455A8"/>
    <w:rsid w:val="006501FE"/>
    <w:rsid w:val="00653F57"/>
    <w:rsid w:val="00656854"/>
    <w:rsid w:val="0067055D"/>
    <w:rsid w:val="006760B0"/>
    <w:rsid w:val="00680FDF"/>
    <w:rsid w:val="00687883"/>
    <w:rsid w:val="00690763"/>
    <w:rsid w:val="0069789D"/>
    <w:rsid w:val="006A4CD7"/>
    <w:rsid w:val="006A5D61"/>
    <w:rsid w:val="006A70BD"/>
    <w:rsid w:val="006B6740"/>
    <w:rsid w:val="006C16F4"/>
    <w:rsid w:val="006C3B4F"/>
    <w:rsid w:val="006D2F7C"/>
    <w:rsid w:val="006E285C"/>
    <w:rsid w:val="006E3E5E"/>
    <w:rsid w:val="006E4175"/>
    <w:rsid w:val="006E6CD2"/>
    <w:rsid w:val="006F3988"/>
    <w:rsid w:val="006F4974"/>
    <w:rsid w:val="00701C48"/>
    <w:rsid w:val="00704058"/>
    <w:rsid w:val="00704171"/>
    <w:rsid w:val="0070641B"/>
    <w:rsid w:val="00710906"/>
    <w:rsid w:val="00710F02"/>
    <w:rsid w:val="00744A82"/>
    <w:rsid w:val="007472D8"/>
    <w:rsid w:val="00773DFE"/>
    <w:rsid w:val="0078616F"/>
    <w:rsid w:val="00786D49"/>
    <w:rsid w:val="0078711B"/>
    <w:rsid w:val="00793394"/>
    <w:rsid w:val="00794EE6"/>
    <w:rsid w:val="007A3559"/>
    <w:rsid w:val="007B61A5"/>
    <w:rsid w:val="007C3FE4"/>
    <w:rsid w:val="007C47C9"/>
    <w:rsid w:val="007D2415"/>
    <w:rsid w:val="007D3736"/>
    <w:rsid w:val="007D3EF4"/>
    <w:rsid w:val="007D531C"/>
    <w:rsid w:val="007F47B9"/>
    <w:rsid w:val="007F4DFE"/>
    <w:rsid w:val="007F585E"/>
    <w:rsid w:val="008146CD"/>
    <w:rsid w:val="008164FF"/>
    <w:rsid w:val="00827064"/>
    <w:rsid w:val="00831A2B"/>
    <w:rsid w:val="00831AD5"/>
    <w:rsid w:val="00837619"/>
    <w:rsid w:val="00840B07"/>
    <w:rsid w:val="00841551"/>
    <w:rsid w:val="008467A1"/>
    <w:rsid w:val="00847E4F"/>
    <w:rsid w:val="008512AE"/>
    <w:rsid w:val="008546BD"/>
    <w:rsid w:val="00856961"/>
    <w:rsid w:val="00861BEB"/>
    <w:rsid w:val="00863BC0"/>
    <w:rsid w:val="00876450"/>
    <w:rsid w:val="00880EA2"/>
    <w:rsid w:val="008823F7"/>
    <w:rsid w:val="0089796E"/>
    <w:rsid w:val="008B2C73"/>
    <w:rsid w:val="008B4EC9"/>
    <w:rsid w:val="008C27C2"/>
    <w:rsid w:val="008D13CF"/>
    <w:rsid w:val="008D4D17"/>
    <w:rsid w:val="008D5AA9"/>
    <w:rsid w:val="008E1B39"/>
    <w:rsid w:val="008F289F"/>
    <w:rsid w:val="008F57DA"/>
    <w:rsid w:val="009001D6"/>
    <w:rsid w:val="0090606D"/>
    <w:rsid w:val="009173CA"/>
    <w:rsid w:val="0092056A"/>
    <w:rsid w:val="0092424D"/>
    <w:rsid w:val="00927C6F"/>
    <w:rsid w:val="00937CC2"/>
    <w:rsid w:val="00943F49"/>
    <w:rsid w:val="00946816"/>
    <w:rsid w:val="00947CC9"/>
    <w:rsid w:val="00950C86"/>
    <w:rsid w:val="009520DF"/>
    <w:rsid w:val="00954C9C"/>
    <w:rsid w:val="00961278"/>
    <w:rsid w:val="009622E4"/>
    <w:rsid w:val="00962B25"/>
    <w:rsid w:val="00972F29"/>
    <w:rsid w:val="009766B7"/>
    <w:rsid w:val="00981D62"/>
    <w:rsid w:val="00986F23"/>
    <w:rsid w:val="0098747A"/>
    <w:rsid w:val="009A2994"/>
    <w:rsid w:val="009B2695"/>
    <w:rsid w:val="009C0194"/>
    <w:rsid w:val="009C7B7F"/>
    <w:rsid w:val="009D0945"/>
    <w:rsid w:val="009D3D57"/>
    <w:rsid w:val="009E0B38"/>
    <w:rsid w:val="009E1BEE"/>
    <w:rsid w:val="009F2B37"/>
    <w:rsid w:val="009F47CF"/>
    <w:rsid w:val="009F7E73"/>
    <w:rsid w:val="00A07074"/>
    <w:rsid w:val="00A102B9"/>
    <w:rsid w:val="00A111D4"/>
    <w:rsid w:val="00A255E9"/>
    <w:rsid w:val="00A26885"/>
    <w:rsid w:val="00A26BB5"/>
    <w:rsid w:val="00A349A5"/>
    <w:rsid w:val="00A35442"/>
    <w:rsid w:val="00A35897"/>
    <w:rsid w:val="00A35C29"/>
    <w:rsid w:val="00A407B3"/>
    <w:rsid w:val="00A5168C"/>
    <w:rsid w:val="00A54E50"/>
    <w:rsid w:val="00A60151"/>
    <w:rsid w:val="00A631D8"/>
    <w:rsid w:val="00A66D21"/>
    <w:rsid w:val="00A70C04"/>
    <w:rsid w:val="00A76D2C"/>
    <w:rsid w:val="00A80E45"/>
    <w:rsid w:val="00A87B55"/>
    <w:rsid w:val="00A95B67"/>
    <w:rsid w:val="00A9728B"/>
    <w:rsid w:val="00A97573"/>
    <w:rsid w:val="00AA0BE7"/>
    <w:rsid w:val="00AA655E"/>
    <w:rsid w:val="00AB1DA6"/>
    <w:rsid w:val="00AC3595"/>
    <w:rsid w:val="00AC590B"/>
    <w:rsid w:val="00AC759C"/>
    <w:rsid w:val="00AE4050"/>
    <w:rsid w:val="00AF6339"/>
    <w:rsid w:val="00B02FAC"/>
    <w:rsid w:val="00B0638E"/>
    <w:rsid w:val="00B17AE3"/>
    <w:rsid w:val="00B21085"/>
    <w:rsid w:val="00B230AC"/>
    <w:rsid w:val="00B31FF9"/>
    <w:rsid w:val="00B33729"/>
    <w:rsid w:val="00B4636B"/>
    <w:rsid w:val="00B50CAC"/>
    <w:rsid w:val="00B57EEF"/>
    <w:rsid w:val="00B716E0"/>
    <w:rsid w:val="00B80DD0"/>
    <w:rsid w:val="00B81F10"/>
    <w:rsid w:val="00B82F32"/>
    <w:rsid w:val="00B836E3"/>
    <w:rsid w:val="00B84A7A"/>
    <w:rsid w:val="00B86839"/>
    <w:rsid w:val="00BA2BBF"/>
    <w:rsid w:val="00BB1784"/>
    <w:rsid w:val="00BC3E00"/>
    <w:rsid w:val="00BC4082"/>
    <w:rsid w:val="00BC6474"/>
    <w:rsid w:val="00BD4BF0"/>
    <w:rsid w:val="00BD54AE"/>
    <w:rsid w:val="00BD7EDB"/>
    <w:rsid w:val="00BE6C0C"/>
    <w:rsid w:val="00BF7A20"/>
    <w:rsid w:val="00C007B8"/>
    <w:rsid w:val="00C011C9"/>
    <w:rsid w:val="00C01916"/>
    <w:rsid w:val="00C1438B"/>
    <w:rsid w:val="00C3713E"/>
    <w:rsid w:val="00C4422B"/>
    <w:rsid w:val="00C62A90"/>
    <w:rsid w:val="00C65181"/>
    <w:rsid w:val="00C741AF"/>
    <w:rsid w:val="00C74776"/>
    <w:rsid w:val="00C86DC1"/>
    <w:rsid w:val="00C87296"/>
    <w:rsid w:val="00C929D5"/>
    <w:rsid w:val="00C93FC8"/>
    <w:rsid w:val="00CC182C"/>
    <w:rsid w:val="00CC63AF"/>
    <w:rsid w:val="00CD190B"/>
    <w:rsid w:val="00CD34C8"/>
    <w:rsid w:val="00CD6C1E"/>
    <w:rsid w:val="00CD6C29"/>
    <w:rsid w:val="00CE0479"/>
    <w:rsid w:val="00CE2DEA"/>
    <w:rsid w:val="00CE4B54"/>
    <w:rsid w:val="00CE559B"/>
    <w:rsid w:val="00CE5630"/>
    <w:rsid w:val="00CF05E2"/>
    <w:rsid w:val="00D049C3"/>
    <w:rsid w:val="00D07AEE"/>
    <w:rsid w:val="00D22167"/>
    <w:rsid w:val="00D23356"/>
    <w:rsid w:val="00D26CE0"/>
    <w:rsid w:val="00D3561C"/>
    <w:rsid w:val="00D57818"/>
    <w:rsid w:val="00D66543"/>
    <w:rsid w:val="00D73F72"/>
    <w:rsid w:val="00D775A3"/>
    <w:rsid w:val="00D77D53"/>
    <w:rsid w:val="00D80470"/>
    <w:rsid w:val="00D86343"/>
    <w:rsid w:val="00D90D22"/>
    <w:rsid w:val="00D92C72"/>
    <w:rsid w:val="00DA4832"/>
    <w:rsid w:val="00DB69FD"/>
    <w:rsid w:val="00DC4E86"/>
    <w:rsid w:val="00DC7526"/>
    <w:rsid w:val="00DE3544"/>
    <w:rsid w:val="00DE6C42"/>
    <w:rsid w:val="00E170B3"/>
    <w:rsid w:val="00E20B37"/>
    <w:rsid w:val="00E32D3C"/>
    <w:rsid w:val="00E354C0"/>
    <w:rsid w:val="00E42733"/>
    <w:rsid w:val="00E43A31"/>
    <w:rsid w:val="00E55A28"/>
    <w:rsid w:val="00E61B0C"/>
    <w:rsid w:val="00E77468"/>
    <w:rsid w:val="00E85E7D"/>
    <w:rsid w:val="00EA67DF"/>
    <w:rsid w:val="00EB7474"/>
    <w:rsid w:val="00EC22E9"/>
    <w:rsid w:val="00EC235A"/>
    <w:rsid w:val="00EC40FA"/>
    <w:rsid w:val="00EC59D2"/>
    <w:rsid w:val="00ED0B79"/>
    <w:rsid w:val="00ED5CA0"/>
    <w:rsid w:val="00EF1DEE"/>
    <w:rsid w:val="00EF3419"/>
    <w:rsid w:val="00EF74F0"/>
    <w:rsid w:val="00F01E72"/>
    <w:rsid w:val="00F06EDE"/>
    <w:rsid w:val="00F11313"/>
    <w:rsid w:val="00F24254"/>
    <w:rsid w:val="00F30C34"/>
    <w:rsid w:val="00F34EF8"/>
    <w:rsid w:val="00F46AB0"/>
    <w:rsid w:val="00F51D66"/>
    <w:rsid w:val="00F541F3"/>
    <w:rsid w:val="00F617C8"/>
    <w:rsid w:val="00F61F72"/>
    <w:rsid w:val="00F67880"/>
    <w:rsid w:val="00F67D67"/>
    <w:rsid w:val="00F71868"/>
    <w:rsid w:val="00F837DB"/>
    <w:rsid w:val="00F84E11"/>
    <w:rsid w:val="00F935AD"/>
    <w:rsid w:val="00FA369B"/>
    <w:rsid w:val="00FB1486"/>
    <w:rsid w:val="00FB54BA"/>
    <w:rsid w:val="00FB7109"/>
    <w:rsid w:val="00FC726C"/>
    <w:rsid w:val="00FD343C"/>
    <w:rsid w:val="00FD4137"/>
    <w:rsid w:val="00FE05C1"/>
    <w:rsid w:val="00FE06D3"/>
    <w:rsid w:val="00FE3994"/>
    <w:rsid w:val="00FE58B4"/>
    <w:rsid w:val="00FE5A7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8D366"/>
  <w15:docId w15:val="{7A25D225-1C8D-46A8-8161-E939D07D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5CD9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40A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40A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5CD9"/>
    <w:pPr>
      <w:spacing w:before="100" w:beforeAutospacing="1" w:after="100" w:afterAutospacing="1"/>
    </w:pPr>
  </w:style>
  <w:style w:type="character" w:styleId="Uwydatnienie">
    <w:name w:val="Emphasis"/>
    <w:qFormat/>
    <w:rsid w:val="00285CD9"/>
    <w:rPr>
      <w:i/>
      <w:iCs/>
    </w:rPr>
  </w:style>
  <w:style w:type="paragraph" w:styleId="Nagwek">
    <w:name w:val="header"/>
    <w:basedOn w:val="Normalny"/>
    <w:link w:val="Nagwek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746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74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7468"/>
    <w:rPr>
      <w:sz w:val="24"/>
      <w:szCs w:val="24"/>
    </w:rPr>
  </w:style>
  <w:style w:type="paragraph" w:styleId="Tekstdymka">
    <w:name w:val="Balloon Text"/>
    <w:basedOn w:val="Normalny"/>
    <w:link w:val="TekstdymkaZnak"/>
    <w:rsid w:val="00E774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774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D2DD5"/>
    <w:pPr>
      <w:ind w:left="708"/>
    </w:pPr>
  </w:style>
  <w:style w:type="character" w:styleId="Hipercze">
    <w:name w:val="Hyperlink"/>
    <w:rsid w:val="002D2DD5"/>
    <w:rPr>
      <w:color w:val="0000FF"/>
      <w:u w:val="single"/>
    </w:rPr>
  </w:style>
  <w:style w:type="character" w:styleId="HTML-cytat">
    <w:name w:val="HTML Cite"/>
    <w:uiPriority w:val="99"/>
    <w:unhideWhenUsed/>
    <w:rsid w:val="00635AA2"/>
    <w:rPr>
      <w:i/>
      <w:iCs/>
    </w:rPr>
  </w:style>
  <w:style w:type="character" w:styleId="UyteHipercze">
    <w:name w:val="FollowedHyperlink"/>
    <w:rsid w:val="005F7293"/>
    <w:rPr>
      <w:color w:val="800080"/>
      <w:u w:val="single"/>
    </w:rPr>
  </w:style>
  <w:style w:type="character" w:styleId="Odwoaniedokomentarza">
    <w:name w:val="annotation reference"/>
    <w:semiHidden/>
    <w:unhideWhenUsed/>
    <w:rsid w:val="007D241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24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241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2415"/>
    <w:rPr>
      <w:b/>
      <w:bCs/>
    </w:rPr>
  </w:style>
  <w:style w:type="character" w:customStyle="1" w:styleId="TematkomentarzaZnak">
    <w:name w:val="Temat komentarza Znak"/>
    <w:link w:val="Tematkomentarza"/>
    <w:semiHidden/>
    <w:rsid w:val="007D2415"/>
    <w:rPr>
      <w:b/>
      <w:bCs/>
    </w:rPr>
  </w:style>
  <w:style w:type="paragraph" w:customStyle="1" w:styleId="NormalnyWyjustowany">
    <w:name w:val="Normalny +Wyjustowany"/>
    <w:aliases w:val="Z lewej:  0,32 cm"/>
    <w:basedOn w:val="Normalny"/>
    <w:uiPriority w:val="99"/>
    <w:rsid w:val="00434819"/>
    <w:pPr>
      <w:ind w:left="180"/>
      <w:jc w:val="both"/>
    </w:pPr>
    <w:rPr>
      <w:rFonts w:eastAsia="TimesNew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40A2C"/>
    <w:rPr>
      <w:b/>
      <w:bCs/>
      <w:kern w:val="36"/>
      <w:sz w:val="48"/>
      <w:szCs w:val="48"/>
    </w:rPr>
  </w:style>
  <w:style w:type="paragraph" w:customStyle="1" w:styleId="item">
    <w:name w:val="item"/>
    <w:basedOn w:val="Normalny"/>
    <w:rsid w:val="00540A2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540A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7D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42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novermesse.de/en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.ochrony@umw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de@arrkonin.org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de@arrkonin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w.org.pl/wpcontent/uploads/2020/12/RIS2030-k2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8FD9-08C9-452A-9C07-BA2AEEE9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udziału w misji gospodarczej do Tbilisi,</vt:lpstr>
    </vt:vector>
  </TitlesOfParts>
  <Company/>
  <LinksUpToDate>false</LinksUpToDate>
  <CharactersWithSpaces>12753</CharactersWithSpaces>
  <SharedDoc>false</SharedDoc>
  <HLinks>
    <vt:vector size="6" baseType="variant"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http://www.wrpo.wielkopolskie.pl/dowiedz-sie-wiecej-o-programie/zapoznaj-sie-z-prawem-i-dokumentami/333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udziału w misji gospodarczej do Tbilisi,</dc:title>
  <dc:creator>agnieszka.lacka</dc:creator>
  <cp:lastModifiedBy>ARR</cp:lastModifiedBy>
  <cp:revision>6</cp:revision>
  <cp:lastPrinted>2019-01-09T07:15:00Z</cp:lastPrinted>
  <dcterms:created xsi:type="dcterms:W3CDTF">2022-01-17T13:06:00Z</dcterms:created>
  <dcterms:modified xsi:type="dcterms:W3CDTF">2022-01-18T09:21:00Z</dcterms:modified>
</cp:coreProperties>
</file>